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98" w:rsidRPr="00F01398" w:rsidRDefault="00F01398" w:rsidP="00F01398">
      <w:pPr>
        <w:jc w:val="center"/>
        <w:rPr>
          <w:rFonts w:ascii="方正小标宋简体" w:eastAsia="方正小标宋简体" w:hint="eastAsia"/>
          <w:b/>
          <w:bCs/>
          <w:sz w:val="44"/>
          <w:szCs w:val="44"/>
        </w:rPr>
      </w:pPr>
      <w:r w:rsidRPr="00F01398">
        <w:rPr>
          <w:rFonts w:ascii="方正小标宋简体" w:eastAsia="方正小标宋简体" w:hint="eastAsia"/>
          <w:b/>
          <w:bCs/>
          <w:sz w:val="44"/>
          <w:szCs w:val="44"/>
        </w:rPr>
        <w:t>惠州市“东江学者”培养工程实施办法</w:t>
      </w:r>
    </w:p>
    <w:p w:rsidR="00F01398" w:rsidRDefault="00F01398" w:rsidP="00F01398">
      <w:pPr>
        <w:jc w:val="center"/>
        <w:rPr>
          <w:rFonts w:ascii="黑体" w:eastAsia="黑体" w:hAnsi="黑体"/>
          <w:b/>
          <w:bCs/>
          <w:sz w:val="28"/>
          <w:szCs w:val="28"/>
        </w:rPr>
      </w:pPr>
      <w:r w:rsidRPr="00F01398">
        <w:rPr>
          <w:rFonts w:ascii="黑体" w:eastAsia="黑体" w:hAnsi="黑体"/>
          <w:b/>
          <w:bCs/>
          <w:sz w:val="28"/>
          <w:szCs w:val="28"/>
        </w:rPr>
        <w:t>（</w:t>
      </w:r>
      <w:proofErr w:type="gramStart"/>
      <w:r w:rsidRPr="00F01398">
        <w:rPr>
          <w:rFonts w:ascii="黑体" w:eastAsia="黑体" w:hAnsi="黑体"/>
          <w:b/>
          <w:bCs/>
          <w:sz w:val="28"/>
          <w:szCs w:val="28"/>
        </w:rPr>
        <w:t>惠市组</w:t>
      </w:r>
      <w:proofErr w:type="gramEnd"/>
      <w:r w:rsidRPr="00F01398">
        <w:rPr>
          <w:rFonts w:ascii="黑体" w:eastAsia="黑体" w:hAnsi="黑体"/>
          <w:b/>
          <w:bCs/>
          <w:sz w:val="28"/>
          <w:szCs w:val="28"/>
        </w:rPr>
        <w:t>通〔2013〕53号）</w:t>
      </w:r>
    </w:p>
    <w:p w:rsidR="00F01398" w:rsidRPr="00F01398" w:rsidRDefault="00F01398" w:rsidP="00F01398">
      <w:pPr>
        <w:jc w:val="center"/>
        <w:rPr>
          <w:rFonts w:ascii="黑体" w:eastAsia="黑体" w:hAnsi="黑体" w:hint="eastAsia"/>
          <w:sz w:val="28"/>
          <w:szCs w:val="28"/>
        </w:rPr>
      </w:pPr>
    </w:p>
    <w:p w:rsidR="00F01398" w:rsidRPr="00F01398" w:rsidRDefault="00F01398" w:rsidP="00F01398">
      <w:pPr>
        <w:jc w:val="center"/>
        <w:rPr>
          <w:sz w:val="28"/>
          <w:szCs w:val="28"/>
        </w:rPr>
      </w:pPr>
      <w:r w:rsidRPr="00F01398">
        <w:rPr>
          <w:b/>
          <w:bCs/>
          <w:sz w:val="28"/>
          <w:szCs w:val="28"/>
        </w:rPr>
        <w:t>第一章</w:t>
      </w:r>
      <w:r w:rsidRPr="00F01398">
        <w:rPr>
          <w:b/>
          <w:bCs/>
          <w:sz w:val="28"/>
          <w:szCs w:val="28"/>
        </w:rPr>
        <w:t>  </w:t>
      </w:r>
      <w:r w:rsidRPr="00F01398">
        <w:rPr>
          <w:b/>
          <w:bCs/>
          <w:sz w:val="28"/>
          <w:szCs w:val="28"/>
        </w:rPr>
        <w:t>总</w:t>
      </w:r>
      <w:r w:rsidRPr="00F01398">
        <w:rPr>
          <w:b/>
          <w:bCs/>
          <w:sz w:val="28"/>
          <w:szCs w:val="28"/>
        </w:rPr>
        <w:t>  </w:t>
      </w:r>
      <w:r w:rsidRPr="00F01398">
        <w:rPr>
          <w:b/>
          <w:bCs/>
          <w:sz w:val="28"/>
          <w:szCs w:val="28"/>
        </w:rPr>
        <w:t>则</w:t>
      </w:r>
    </w:p>
    <w:p w:rsidR="00F01398" w:rsidRPr="00F01398" w:rsidRDefault="00F01398" w:rsidP="00F01398">
      <w:pPr>
        <w:rPr>
          <w:sz w:val="28"/>
          <w:szCs w:val="28"/>
        </w:rPr>
      </w:pPr>
      <w:r w:rsidRPr="00F01398">
        <w:rPr>
          <w:sz w:val="28"/>
          <w:szCs w:val="28"/>
        </w:rPr>
        <w:t xml:space="preserve">　　第一条</w:t>
      </w:r>
      <w:r w:rsidRPr="00F01398">
        <w:rPr>
          <w:sz w:val="28"/>
          <w:szCs w:val="28"/>
        </w:rPr>
        <w:t>  </w:t>
      </w:r>
      <w:r w:rsidRPr="00F01398">
        <w:rPr>
          <w:sz w:val="28"/>
          <w:szCs w:val="28"/>
        </w:rPr>
        <w:t>为加强我市高层次人才队伍建设，进一步加大对本地领军人才的培养力度，激励领军人才在经济社会发展中发挥更大的引领和推动作用，根据市委市政府颁布的《惠州市人才双高计划实施方案》，制定本实施办法。</w:t>
      </w:r>
    </w:p>
    <w:p w:rsidR="00F01398" w:rsidRPr="00F01398" w:rsidRDefault="00F01398" w:rsidP="00F01398">
      <w:pPr>
        <w:rPr>
          <w:sz w:val="28"/>
          <w:szCs w:val="28"/>
        </w:rPr>
      </w:pPr>
      <w:r w:rsidRPr="00F01398">
        <w:rPr>
          <w:sz w:val="28"/>
          <w:szCs w:val="28"/>
        </w:rPr>
        <w:t xml:space="preserve">　　第二条</w:t>
      </w:r>
      <w:r w:rsidRPr="00F01398">
        <w:rPr>
          <w:sz w:val="28"/>
          <w:szCs w:val="28"/>
        </w:rPr>
        <w:t>  “</w:t>
      </w:r>
      <w:r w:rsidRPr="00F01398">
        <w:rPr>
          <w:sz w:val="28"/>
          <w:szCs w:val="28"/>
        </w:rPr>
        <w:t>东江学者</w:t>
      </w:r>
      <w:r w:rsidRPr="00F01398">
        <w:rPr>
          <w:sz w:val="28"/>
          <w:szCs w:val="28"/>
        </w:rPr>
        <w:t>”</w:t>
      </w:r>
      <w:r w:rsidRPr="00F01398">
        <w:rPr>
          <w:sz w:val="28"/>
          <w:szCs w:val="28"/>
        </w:rPr>
        <w:t>培养工程紧紧围绕我市尽快进入珠三角第二梯队的总目标，每三年为一批，每批遴选</w:t>
      </w:r>
      <w:r w:rsidRPr="00F01398">
        <w:rPr>
          <w:sz w:val="28"/>
          <w:szCs w:val="28"/>
        </w:rPr>
        <w:t>10</w:t>
      </w:r>
      <w:r w:rsidRPr="00F01398">
        <w:rPr>
          <w:sz w:val="28"/>
          <w:szCs w:val="28"/>
        </w:rPr>
        <w:t>名左右的创新能力强、工作成绩突出，并代表惠州顶尖水平的本土领军人才作为重点培养对象，努力培养成为我省</w:t>
      </w:r>
      <w:r w:rsidRPr="00F01398">
        <w:rPr>
          <w:sz w:val="28"/>
          <w:szCs w:val="28"/>
        </w:rPr>
        <w:t>“</w:t>
      </w:r>
      <w:r w:rsidRPr="00F01398">
        <w:rPr>
          <w:sz w:val="28"/>
          <w:szCs w:val="28"/>
        </w:rPr>
        <w:t>南粤百杰</w:t>
      </w:r>
      <w:r w:rsidRPr="00F01398">
        <w:rPr>
          <w:sz w:val="28"/>
          <w:szCs w:val="28"/>
        </w:rPr>
        <w:t>”</w:t>
      </w:r>
      <w:r w:rsidRPr="00F01398">
        <w:rPr>
          <w:sz w:val="28"/>
          <w:szCs w:val="28"/>
        </w:rPr>
        <w:t>专家或有实力冲击国家级科学技术奖项的科技领军人才。</w:t>
      </w:r>
    </w:p>
    <w:p w:rsidR="00F01398" w:rsidRPr="00F01398" w:rsidRDefault="00F01398" w:rsidP="00F01398">
      <w:pPr>
        <w:rPr>
          <w:sz w:val="28"/>
          <w:szCs w:val="28"/>
        </w:rPr>
      </w:pPr>
      <w:r w:rsidRPr="00F01398">
        <w:rPr>
          <w:sz w:val="28"/>
          <w:szCs w:val="28"/>
        </w:rPr>
        <w:t xml:space="preserve">　　第三条　</w:t>
      </w:r>
      <w:r w:rsidRPr="00F01398">
        <w:rPr>
          <w:sz w:val="28"/>
          <w:szCs w:val="28"/>
        </w:rPr>
        <w:t>“</w:t>
      </w:r>
      <w:r w:rsidRPr="00F01398">
        <w:rPr>
          <w:sz w:val="28"/>
          <w:szCs w:val="28"/>
        </w:rPr>
        <w:t>东江学者</w:t>
      </w:r>
      <w:r w:rsidRPr="00F01398">
        <w:rPr>
          <w:sz w:val="28"/>
          <w:szCs w:val="28"/>
        </w:rPr>
        <w:t>”</w:t>
      </w:r>
      <w:r w:rsidRPr="00F01398">
        <w:rPr>
          <w:sz w:val="28"/>
          <w:szCs w:val="28"/>
        </w:rPr>
        <w:t>培养工程在市人才工作领导小组领导下，由市委组织部牵头，会同市人力资源和社会保障局、市科学技术局等部门具体负责实施。</w:t>
      </w:r>
    </w:p>
    <w:p w:rsidR="00F01398" w:rsidRPr="00F01398" w:rsidRDefault="00F01398" w:rsidP="00F01398">
      <w:pPr>
        <w:jc w:val="center"/>
        <w:rPr>
          <w:sz w:val="28"/>
          <w:szCs w:val="28"/>
        </w:rPr>
      </w:pPr>
      <w:r w:rsidRPr="00F01398">
        <w:rPr>
          <w:b/>
          <w:bCs/>
          <w:sz w:val="28"/>
          <w:szCs w:val="28"/>
        </w:rPr>
        <w:t>第二章</w:t>
      </w:r>
      <w:r w:rsidRPr="00F01398">
        <w:rPr>
          <w:b/>
          <w:bCs/>
          <w:sz w:val="28"/>
          <w:szCs w:val="28"/>
        </w:rPr>
        <w:t>  </w:t>
      </w:r>
      <w:r w:rsidRPr="00F01398">
        <w:rPr>
          <w:b/>
          <w:bCs/>
          <w:sz w:val="28"/>
          <w:szCs w:val="28"/>
        </w:rPr>
        <w:t>对象和条件</w:t>
      </w:r>
    </w:p>
    <w:p w:rsidR="00F01398" w:rsidRPr="00F01398" w:rsidRDefault="00F01398" w:rsidP="00F01398">
      <w:pPr>
        <w:rPr>
          <w:sz w:val="28"/>
          <w:szCs w:val="28"/>
        </w:rPr>
      </w:pPr>
      <w:r w:rsidRPr="00F01398">
        <w:rPr>
          <w:sz w:val="28"/>
          <w:szCs w:val="28"/>
        </w:rPr>
        <w:t xml:space="preserve">　　第四条</w:t>
      </w:r>
      <w:r w:rsidRPr="00F01398">
        <w:rPr>
          <w:sz w:val="28"/>
          <w:szCs w:val="28"/>
        </w:rPr>
        <w:t>  </w:t>
      </w:r>
      <w:r w:rsidRPr="00F01398">
        <w:rPr>
          <w:sz w:val="28"/>
          <w:szCs w:val="28"/>
        </w:rPr>
        <w:t>选拔</w:t>
      </w:r>
      <w:r w:rsidRPr="00F01398">
        <w:rPr>
          <w:sz w:val="28"/>
          <w:szCs w:val="28"/>
        </w:rPr>
        <w:t>“</w:t>
      </w:r>
      <w:r w:rsidRPr="00F01398">
        <w:rPr>
          <w:sz w:val="28"/>
          <w:szCs w:val="28"/>
        </w:rPr>
        <w:t>东江学者</w:t>
      </w:r>
      <w:r w:rsidRPr="00F01398">
        <w:rPr>
          <w:sz w:val="28"/>
          <w:szCs w:val="28"/>
        </w:rPr>
        <w:t>”</w:t>
      </w:r>
      <w:r w:rsidRPr="00F01398">
        <w:rPr>
          <w:sz w:val="28"/>
          <w:szCs w:val="28"/>
        </w:rPr>
        <w:t>坚持严格标准、竞争择优的原则，以专业水平、创新能力、发展潜力、专业技术成果和学科领域内的影响力，以及对惠州经济社会发展所作的实际贡献为主要依据，不受学历、职称、职务、资历、身份限制。</w:t>
      </w:r>
    </w:p>
    <w:p w:rsidR="00F01398" w:rsidRPr="00F01398" w:rsidRDefault="00F01398" w:rsidP="00F01398">
      <w:pPr>
        <w:rPr>
          <w:sz w:val="28"/>
          <w:szCs w:val="28"/>
        </w:rPr>
      </w:pPr>
      <w:r w:rsidRPr="00F01398">
        <w:rPr>
          <w:sz w:val="28"/>
          <w:szCs w:val="28"/>
        </w:rPr>
        <w:t xml:space="preserve">　　第五条</w:t>
      </w:r>
      <w:r w:rsidRPr="00F01398">
        <w:rPr>
          <w:sz w:val="28"/>
          <w:szCs w:val="28"/>
        </w:rPr>
        <w:t>  </w:t>
      </w:r>
      <w:r w:rsidRPr="00F01398">
        <w:rPr>
          <w:sz w:val="28"/>
          <w:szCs w:val="28"/>
        </w:rPr>
        <w:t>重点选拔对象为我市石化、电子信息产业和</w:t>
      </w:r>
      <w:proofErr w:type="gramStart"/>
      <w:r w:rsidRPr="00F01398">
        <w:rPr>
          <w:sz w:val="28"/>
          <w:szCs w:val="28"/>
        </w:rPr>
        <w:t>高端新型</w:t>
      </w:r>
      <w:proofErr w:type="gramEnd"/>
      <w:r w:rsidRPr="00F01398">
        <w:rPr>
          <w:sz w:val="28"/>
          <w:szCs w:val="28"/>
        </w:rPr>
        <w:t>电</w:t>
      </w:r>
      <w:r w:rsidRPr="00F01398">
        <w:rPr>
          <w:sz w:val="28"/>
          <w:szCs w:val="28"/>
        </w:rPr>
        <w:lastRenderedPageBreak/>
        <w:t>子信息产业、</w:t>
      </w:r>
      <w:r w:rsidRPr="00F01398">
        <w:rPr>
          <w:sz w:val="28"/>
          <w:szCs w:val="28"/>
        </w:rPr>
        <w:t>LED</w:t>
      </w:r>
      <w:r w:rsidRPr="00F01398">
        <w:rPr>
          <w:sz w:val="28"/>
          <w:szCs w:val="28"/>
        </w:rPr>
        <w:t>产业、新能源汽车产业、新材料、新能源、节能环保、生物等战略性新兴产业的科技领军人才，以及教育、卫生、农林、文化艺术等领域中具有省级影响力的学科带头人。优先考虑直接从事研究、推广、应用工作，并取得突出经济和社会效益的优秀中青年专业技术人才，党政领导干部和机关公务员不列入选拔对象。</w:t>
      </w:r>
    </w:p>
    <w:p w:rsidR="00F01398" w:rsidRPr="00F01398" w:rsidRDefault="00F01398" w:rsidP="00F01398">
      <w:pPr>
        <w:rPr>
          <w:sz w:val="28"/>
          <w:szCs w:val="28"/>
        </w:rPr>
      </w:pPr>
      <w:r w:rsidRPr="00F01398">
        <w:rPr>
          <w:sz w:val="28"/>
          <w:szCs w:val="28"/>
        </w:rPr>
        <w:t xml:space="preserve">　　第六条</w:t>
      </w:r>
      <w:r w:rsidRPr="00F01398">
        <w:rPr>
          <w:sz w:val="28"/>
          <w:szCs w:val="28"/>
        </w:rPr>
        <w:t>  </w:t>
      </w:r>
      <w:r w:rsidRPr="00F01398">
        <w:rPr>
          <w:sz w:val="28"/>
          <w:szCs w:val="28"/>
        </w:rPr>
        <w:t>具有良好的职业道德、较高的专业造诣和培养发展潜力，在本学科领域有较大影响力；年龄在</w:t>
      </w:r>
      <w:r w:rsidRPr="00F01398">
        <w:rPr>
          <w:sz w:val="28"/>
          <w:szCs w:val="28"/>
        </w:rPr>
        <w:t>55</w:t>
      </w:r>
      <w:r w:rsidRPr="00F01398">
        <w:rPr>
          <w:sz w:val="28"/>
          <w:szCs w:val="28"/>
        </w:rPr>
        <w:t>周岁以下，一般应在我市连续工作五年以上，且具备下列条件之一，均可参加</w:t>
      </w:r>
      <w:r w:rsidRPr="00F01398">
        <w:rPr>
          <w:sz w:val="28"/>
          <w:szCs w:val="28"/>
        </w:rPr>
        <w:t>“</w:t>
      </w:r>
      <w:r w:rsidRPr="00F01398">
        <w:rPr>
          <w:sz w:val="28"/>
          <w:szCs w:val="28"/>
        </w:rPr>
        <w:t>东江学者</w:t>
      </w:r>
      <w:r w:rsidRPr="00F01398">
        <w:rPr>
          <w:sz w:val="28"/>
          <w:szCs w:val="28"/>
        </w:rPr>
        <w:t>”</w:t>
      </w:r>
      <w:r w:rsidRPr="00F01398">
        <w:rPr>
          <w:sz w:val="28"/>
          <w:szCs w:val="28"/>
        </w:rPr>
        <w:t>的选拔：</w:t>
      </w:r>
    </w:p>
    <w:p w:rsidR="00F01398" w:rsidRPr="00F01398" w:rsidRDefault="00F01398" w:rsidP="00F01398">
      <w:pPr>
        <w:rPr>
          <w:sz w:val="28"/>
          <w:szCs w:val="28"/>
        </w:rPr>
      </w:pPr>
      <w:r w:rsidRPr="00F01398">
        <w:rPr>
          <w:sz w:val="28"/>
          <w:szCs w:val="28"/>
        </w:rPr>
        <w:t xml:space="preserve">　　（一）国家自然科学奖、技术发明奖、科技进步奖或国家专利奖获得者；获省科技进步奖一、二等奖的前三名完成人，三等奖的第一完成人；获省专利金奖前三名发明人（设计人）或优秀奖的发明人（设计人）；获市科学技术突出贡献奖或市科学技术进步奖一等奖的第一、</w:t>
      </w:r>
      <w:proofErr w:type="gramStart"/>
      <w:r w:rsidRPr="00F01398">
        <w:rPr>
          <w:sz w:val="28"/>
          <w:szCs w:val="28"/>
        </w:rPr>
        <w:t>二完成</w:t>
      </w:r>
      <w:proofErr w:type="gramEnd"/>
      <w:r w:rsidRPr="00F01398">
        <w:rPr>
          <w:sz w:val="28"/>
          <w:szCs w:val="28"/>
        </w:rPr>
        <w:t>人，二等奖的第一完成人。</w:t>
      </w:r>
    </w:p>
    <w:p w:rsidR="00F01398" w:rsidRPr="00F01398" w:rsidRDefault="00F01398" w:rsidP="00F01398">
      <w:pPr>
        <w:rPr>
          <w:sz w:val="28"/>
          <w:szCs w:val="28"/>
        </w:rPr>
      </w:pPr>
      <w:r w:rsidRPr="00F01398">
        <w:rPr>
          <w:sz w:val="28"/>
          <w:szCs w:val="28"/>
        </w:rPr>
        <w:t xml:space="preserve">　　（二）</w:t>
      </w:r>
      <w:r w:rsidRPr="00F01398">
        <w:rPr>
          <w:sz w:val="28"/>
          <w:szCs w:val="28"/>
        </w:rPr>
        <w:t>“</w:t>
      </w:r>
      <w:r w:rsidRPr="00F01398">
        <w:rPr>
          <w:sz w:val="28"/>
          <w:szCs w:val="28"/>
        </w:rPr>
        <w:t>全国杰出专业技术人才</w:t>
      </w:r>
      <w:r w:rsidRPr="00F01398">
        <w:rPr>
          <w:sz w:val="28"/>
          <w:szCs w:val="28"/>
        </w:rPr>
        <w:t>”</w:t>
      </w:r>
      <w:r w:rsidRPr="00F01398">
        <w:rPr>
          <w:sz w:val="28"/>
          <w:szCs w:val="28"/>
        </w:rPr>
        <w:t>、享受国务院特殊津贴专家等国家级荣誉获得者；</w:t>
      </w:r>
      <w:r w:rsidRPr="00F01398">
        <w:rPr>
          <w:sz w:val="28"/>
          <w:szCs w:val="28"/>
        </w:rPr>
        <w:t>“</w:t>
      </w:r>
      <w:r w:rsidRPr="00F01398">
        <w:rPr>
          <w:sz w:val="28"/>
          <w:szCs w:val="28"/>
        </w:rPr>
        <w:t>广东省科技突出贡献奖</w:t>
      </w:r>
      <w:r w:rsidRPr="00F01398">
        <w:rPr>
          <w:sz w:val="28"/>
          <w:szCs w:val="28"/>
        </w:rPr>
        <w:t>”</w:t>
      </w:r>
      <w:r w:rsidRPr="00F01398">
        <w:rPr>
          <w:sz w:val="28"/>
          <w:szCs w:val="28"/>
        </w:rPr>
        <w:t>获得者、</w:t>
      </w:r>
      <w:r w:rsidRPr="00F01398">
        <w:rPr>
          <w:sz w:val="28"/>
          <w:szCs w:val="28"/>
        </w:rPr>
        <w:t>“</w:t>
      </w:r>
      <w:r w:rsidRPr="00F01398">
        <w:rPr>
          <w:sz w:val="28"/>
          <w:szCs w:val="28"/>
        </w:rPr>
        <w:t>新世纪百千万人才工程</w:t>
      </w:r>
      <w:r w:rsidRPr="00F01398">
        <w:rPr>
          <w:sz w:val="28"/>
          <w:szCs w:val="28"/>
        </w:rPr>
        <w:t>”</w:t>
      </w:r>
      <w:r w:rsidRPr="00F01398">
        <w:rPr>
          <w:sz w:val="28"/>
          <w:szCs w:val="28"/>
        </w:rPr>
        <w:t>省级人选、高等院校</w:t>
      </w:r>
      <w:r w:rsidRPr="00F01398">
        <w:rPr>
          <w:sz w:val="28"/>
          <w:szCs w:val="28"/>
        </w:rPr>
        <w:t>“</w:t>
      </w:r>
      <w:r w:rsidRPr="00F01398">
        <w:rPr>
          <w:sz w:val="28"/>
          <w:szCs w:val="28"/>
        </w:rPr>
        <w:t>千百十工程</w:t>
      </w:r>
      <w:r w:rsidRPr="00F01398">
        <w:rPr>
          <w:sz w:val="28"/>
          <w:szCs w:val="28"/>
        </w:rPr>
        <w:t>”</w:t>
      </w:r>
      <w:r w:rsidRPr="00F01398">
        <w:rPr>
          <w:sz w:val="28"/>
          <w:szCs w:val="28"/>
        </w:rPr>
        <w:t>省级培养对象；入选中央</w:t>
      </w:r>
      <w:r w:rsidRPr="00F01398">
        <w:rPr>
          <w:sz w:val="28"/>
          <w:szCs w:val="28"/>
        </w:rPr>
        <w:t>“</w:t>
      </w:r>
      <w:r w:rsidRPr="00F01398">
        <w:rPr>
          <w:sz w:val="28"/>
          <w:szCs w:val="28"/>
        </w:rPr>
        <w:t>千人计划</w:t>
      </w:r>
      <w:r w:rsidRPr="00F01398">
        <w:rPr>
          <w:sz w:val="28"/>
          <w:szCs w:val="28"/>
        </w:rPr>
        <w:t>”</w:t>
      </w:r>
      <w:r w:rsidRPr="00F01398">
        <w:rPr>
          <w:sz w:val="28"/>
          <w:szCs w:val="28"/>
        </w:rPr>
        <w:t>领军人才，入选科技部</w:t>
      </w:r>
      <w:r w:rsidRPr="00F01398">
        <w:rPr>
          <w:sz w:val="28"/>
          <w:szCs w:val="28"/>
        </w:rPr>
        <w:t>“</w:t>
      </w:r>
      <w:r w:rsidRPr="00F01398">
        <w:rPr>
          <w:sz w:val="28"/>
          <w:szCs w:val="28"/>
        </w:rPr>
        <w:t>创新人才推进计划</w:t>
      </w:r>
      <w:r w:rsidRPr="00F01398">
        <w:rPr>
          <w:sz w:val="28"/>
          <w:szCs w:val="28"/>
        </w:rPr>
        <w:t>”</w:t>
      </w:r>
      <w:r w:rsidRPr="00F01398">
        <w:rPr>
          <w:sz w:val="28"/>
          <w:szCs w:val="28"/>
        </w:rPr>
        <w:t>、广东省</w:t>
      </w:r>
      <w:r w:rsidRPr="00F01398">
        <w:rPr>
          <w:sz w:val="28"/>
          <w:szCs w:val="28"/>
        </w:rPr>
        <w:t>“</w:t>
      </w:r>
      <w:r w:rsidRPr="00F01398">
        <w:rPr>
          <w:sz w:val="28"/>
          <w:szCs w:val="28"/>
        </w:rPr>
        <w:t>珠江人才计划</w:t>
      </w:r>
      <w:r w:rsidRPr="00F01398">
        <w:rPr>
          <w:sz w:val="28"/>
          <w:szCs w:val="28"/>
        </w:rPr>
        <w:t>”</w:t>
      </w:r>
      <w:r w:rsidRPr="00F01398">
        <w:rPr>
          <w:sz w:val="28"/>
          <w:szCs w:val="28"/>
        </w:rPr>
        <w:t>的领军人才或团队带头人，以及入选我市</w:t>
      </w:r>
      <w:r w:rsidRPr="00F01398">
        <w:rPr>
          <w:sz w:val="28"/>
          <w:szCs w:val="28"/>
        </w:rPr>
        <w:t>“</w:t>
      </w:r>
      <w:r w:rsidRPr="00F01398">
        <w:rPr>
          <w:sz w:val="28"/>
          <w:szCs w:val="28"/>
        </w:rPr>
        <w:t>天鹅计划</w:t>
      </w:r>
      <w:r w:rsidRPr="00F01398">
        <w:rPr>
          <w:sz w:val="28"/>
          <w:szCs w:val="28"/>
        </w:rPr>
        <w:t>”</w:t>
      </w:r>
      <w:r w:rsidRPr="00F01398">
        <w:rPr>
          <w:sz w:val="28"/>
          <w:szCs w:val="28"/>
        </w:rPr>
        <w:t>的领军人才或团队带头人。</w:t>
      </w:r>
    </w:p>
    <w:p w:rsidR="00F01398" w:rsidRPr="00F01398" w:rsidRDefault="00F01398" w:rsidP="00F01398">
      <w:pPr>
        <w:rPr>
          <w:sz w:val="28"/>
          <w:szCs w:val="28"/>
        </w:rPr>
      </w:pPr>
      <w:r w:rsidRPr="00F01398">
        <w:rPr>
          <w:sz w:val="28"/>
          <w:szCs w:val="28"/>
        </w:rPr>
        <w:t xml:space="preserve">　　（三）省级拔尖人才、我市历届拔尖人才。</w:t>
      </w:r>
    </w:p>
    <w:p w:rsidR="00F01398" w:rsidRPr="00F01398" w:rsidRDefault="00F01398" w:rsidP="00F01398">
      <w:pPr>
        <w:rPr>
          <w:sz w:val="28"/>
          <w:szCs w:val="28"/>
        </w:rPr>
      </w:pPr>
      <w:r w:rsidRPr="00F01398">
        <w:rPr>
          <w:sz w:val="28"/>
          <w:szCs w:val="28"/>
        </w:rPr>
        <w:t xml:space="preserve">　　（四）在自然科学领域中有重大发明或在推广应用国内外先进技术中取得重大经济效益或社会效益，技术处于国内领先地位，获得省</w:t>
      </w:r>
      <w:r w:rsidRPr="00F01398">
        <w:rPr>
          <w:sz w:val="28"/>
          <w:szCs w:val="28"/>
        </w:rPr>
        <w:lastRenderedPageBreak/>
        <w:t>部级一等奖以上者。</w:t>
      </w:r>
    </w:p>
    <w:p w:rsidR="00F01398" w:rsidRPr="00F01398" w:rsidRDefault="00F01398" w:rsidP="00F01398">
      <w:pPr>
        <w:rPr>
          <w:sz w:val="28"/>
          <w:szCs w:val="28"/>
        </w:rPr>
      </w:pPr>
      <w:r w:rsidRPr="00F01398">
        <w:rPr>
          <w:sz w:val="28"/>
          <w:szCs w:val="28"/>
        </w:rPr>
        <w:t xml:space="preserve">　　（五）在社会科学领域中编撰有较高学术和应用价值的专著、论文，并取得显著的社会效益或经济效益，在省内同行中享有较高声誉，获省部级优秀成果奖一等奖以上者。</w:t>
      </w:r>
    </w:p>
    <w:p w:rsidR="00F01398" w:rsidRPr="00F01398" w:rsidRDefault="00F01398" w:rsidP="00F01398">
      <w:pPr>
        <w:rPr>
          <w:sz w:val="28"/>
          <w:szCs w:val="28"/>
        </w:rPr>
      </w:pPr>
      <w:r w:rsidRPr="00F01398">
        <w:rPr>
          <w:sz w:val="28"/>
          <w:szCs w:val="28"/>
        </w:rPr>
        <w:t xml:space="preserve">　　（六）其他我市重点扶持发展的产业急需紧缺的领军人才。</w:t>
      </w:r>
    </w:p>
    <w:p w:rsidR="00F01398" w:rsidRPr="00F01398" w:rsidRDefault="00F01398" w:rsidP="00F01398">
      <w:pPr>
        <w:rPr>
          <w:sz w:val="28"/>
          <w:szCs w:val="28"/>
        </w:rPr>
      </w:pPr>
      <w:r w:rsidRPr="00F01398">
        <w:rPr>
          <w:sz w:val="28"/>
          <w:szCs w:val="28"/>
        </w:rPr>
        <w:t xml:space="preserve">　　第七条</w:t>
      </w:r>
      <w:r w:rsidRPr="00F01398">
        <w:rPr>
          <w:sz w:val="28"/>
          <w:szCs w:val="28"/>
        </w:rPr>
        <w:t>  </w:t>
      </w:r>
      <w:r w:rsidRPr="00F01398">
        <w:rPr>
          <w:sz w:val="28"/>
          <w:szCs w:val="28"/>
        </w:rPr>
        <w:t>培养对象所在单位应同时具备下列条件：</w:t>
      </w:r>
    </w:p>
    <w:p w:rsidR="00F01398" w:rsidRPr="00F01398" w:rsidRDefault="00F01398" w:rsidP="00F01398">
      <w:pPr>
        <w:rPr>
          <w:sz w:val="28"/>
          <w:szCs w:val="28"/>
        </w:rPr>
      </w:pPr>
      <w:r w:rsidRPr="00F01398">
        <w:rPr>
          <w:sz w:val="28"/>
          <w:szCs w:val="28"/>
        </w:rPr>
        <w:t xml:space="preserve">　　（一）具有较好的学科基础；</w:t>
      </w:r>
    </w:p>
    <w:p w:rsidR="00F01398" w:rsidRPr="00F01398" w:rsidRDefault="00F01398" w:rsidP="00F01398">
      <w:pPr>
        <w:rPr>
          <w:sz w:val="28"/>
          <w:szCs w:val="28"/>
        </w:rPr>
      </w:pPr>
      <w:r w:rsidRPr="00F01398">
        <w:rPr>
          <w:sz w:val="28"/>
          <w:szCs w:val="28"/>
        </w:rPr>
        <w:t xml:space="preserve">　　（二）具有科研（创新）工作所必须的科研（工作）条件。</w:t>
      </w:r>
    </w:p>
    <w:p w:rsidR="00F01398" w:rsidRPr="00F01398" w:rsidRDefault="00F01398" w:rsidP="00F01398">
      <w:pPr>
        <w:jc w:val="center"/>
        <w:rPr>
          <w:sz w:val="28"/>
          <w:szCs w:val="28"/>
        </w:rPr>
      </w:pPr>
      <w:r w:rsidRPr="00F01398">
        <w:rPr>
          <w:b/>
          <w:bCs/>
          <w:sz w:val="28"/>
          <w:szCs w:val="28"/>
        </w:rPr>
        <w:t>第三章</w:t>
      </w:r>
      <w:r w:rsidRPr="00F01398">
        <w:rPr>
          <w:b/>
          <w:bCs/>
          <w:sz w:val="28"/>
          <w:szCs w:val="28"/>
        </w:rPr>
        <w:t>  </w:t>
      </w:r>
      <w:r w:rsidRPr="00F01398">
        <w:rPr>
          <w:b/>
          <w:bCs/>
          <w:sz w:val="28"/>
          <w:szCs w:val="28"/>
        </w:rPr>
        <w:t>选拔程序和方法</w:t>
      </w:r>
    </w:p>
    <w:p w:rsidR="00F01398" w:rsidRPr="00F01398" w:rsidRDefault="00F01398" w:rsidP="00F01398">
      <w:pPr>
        <w:rPr>
          <w:sz w:val="28"/>
          <w:szCs w:val="28"/>
        </w:rPr>
      </w:pPr>
      <w:r w:rsidRPr="00F01398">
        <w:rPr>
          <w:sz w:val="28"/>
          <w:szCs w:val="28"/>
        </w:rPr>
        <w:t xml:space="preserve">　　第八条　</w:t>
      </w:r>
      <w:r w:rsidRPr="00F01398">
        <w:rPr>
          <w:sz w:val="28"/>
          <w:szCs w:val="28"/>
        </w:rPr>
        <w:t>“</w:t>
      </w:r>
      <w:r w:rsidRPr="00F01398">
        <w:rPr>
          <w:sz w:val="28"/>
          <w:szCs w:val="28"/>
        </w:rPr>
        <w:t>东江学者</w:t>
      </w:r>
      <w:r w:rsidRPr="00F01398">
        <w:rPr>
          <w:sz w:val="28"/>
          <w:szCs w:val="28"/>
        </w:rPr>
        <w:t>”</w:t>
      </w:r>
      <w:r w:rsidRPr="00F01398">
        <w:rPr>
          <w:sz w:val="28"/>
          <w:szCs w:val="28"/>
        </w:rPr>
        <w:t>实行动态培养，每三年为一个培养周期，培养周期满后重新进行选拔，程序为：</w:t>
      </w:r>
    </w:p>
    <w:p w:rsidR="00F01398" w:rsidRPr="00F01398" w:rsidRDefault="00F01398" w:rsidP="00F01398">
      <w:pPr>
        <w:rPr>
          <w:sz w:val="28"/>
          <w:szCs w:val="28"/>
        </w:rPr>
      </w:pPr>
      <w:r w:rsidRPr="00F01398">
        <w:rPr>
          <w:sz w:val="28"/>
          <w:szCs w:val="28"/>
        </w:rPr>
        <w:t xml:space="preserve">　　（一）宣传发动。向有关单位发出选拔工作通知，在媒体上刊登选拔活动公告，公布选拔的具体标准、条件和方法步骤。</w:t>
      </w:r>
    </w:p>
    <w:p w:rsidR="00F01398" w:rsidRPr="00F01398" w:rsidRDefault="00F01398" w:rsidP="00F01398">
      <w:pPr>
        <w:rPr>
          <w:sz w:val="28"/>
          <w:szCs w:val="28"/>
        </w:rPr>
      </w:pPr>
      <w:r w:rsidRPr="00F01398">
        <w:rPr>
          <w:sz w:val="28"/>
          <w:szCs w:val="28"/>
        </w:rPr>
        <w:t xml:space="preserve">　　（二）推荐报名。采取单位推荐方式产生推荐人选，推荐单位</w:t>
      </w:r>
      <w:proofErr w:type="gramStart"/>
      <w:r w:rsidRPr="00F01398">
        <w:rPr>
          <w:sz w:val="28"/>
          <w:szCs w:val="28"/>
        </w:rPr>
        <w:t>须签署</w:t>
      </w:r>
      <w:proofErr w:type="gramEnd"/>
      <w:r w:rsidRPr="00F01398">
        <w:rPr>
          <w:sz w:val="28"/>
          <w:szCs w:val="28"/>
        </w:rPr>
        <w:t>推荐意见和提供配套培养条件承诺意见。</w:t>
      </w:r>
    </w:p>
    <w:p w:rsidR="00F01398" w:rsidRPr="00F01398" w:rsidRDefault="00F01398" w:rsidP="00F01398">
      <w:pPr>
        <w:rPr>
          <w:sz w:val="28"/>
          <w:szCs w:val="28"/>
        </w:rPr>
      </w:pPr>
      <w:r w:rsidRPr="00F01398">
        <w:rPr>
          <w:sz w:val="28"/>
          <w:szCs w:val="28"/>
        </w:rPr>
        <w:t xml:space="preserve">　　（三）资格审查。对照已公布选拔的具体标准，对已报名的人选进行资格审查，确定进入专业评审候选人名单。</w:t>
      </w:r>
    </w:p>
    <w:p w:rsidR="00F01398" w:rsidRPr="00F01398" w:rsidRDefault="00F01398" w:rsidP="00F01398">
      <w:pPr>
        <w:rPr>
          <w:sz w:val="28"/>
          <w:szCs w:val="28"/>
        </w:rPr>
      </w:pPr>
      <w:r w:rsidRPr="00F01398">
        <w:rPr>
          <w:sz w:val="28"/>
          <w:szCs w:val="28"/>
        </w:rPr>
        <w:t xml:space="preserve">　　（四）量化评分。根据候选人填报的《候选人荣誉和成果汇总表》和有关证明材料进行量化评分。</w:t>
      </w:r>
    </w:p>
    <w:p w:rsidR="00F01398" w:rsidRPr="00F01398" w:rsidRDefault="00F01398" w:rsidP="00F01398">
      <w:pPr>
        <w:rPr>
          <w:sz w:val="28"/>
          <w:szCs w:val="28"/>
        </w:rPr>
      </w:pPr>
      <w:r w:rsidRPr="00F01398">
        <w:rPr>
          <w:sz w:val="28"/>
          <w:szCs w:val="28"/>
        </w:rPr>
        <w:t xml:space="preserve">　　（五）专家评审。分类组建以专家学者为主体的专业评审组，对通过资格审查的推荐人选进行专业评审，提出专业评审意见。</w:t>
      </w:r>
    </w:p>
    <w:p w:rsidR="00F01398" w:rsidRPr="00F01398" w:rsidRDefault="00F01398" w:rsidP="00F01398">
      <w:pPr>
        <w:rPr>
          <w:sz w:val="28"/>
          <w:szCs w:val="28"/>
        </w:rPr>
      </w:pPr>
      <w:r w:rsidRPr="00F01398">
        <w:rPr>
          <w:sz w:val="28"/>
          <w:szCs w:val="28"/>
        </w:rPr>
        <w:t xml:space="preserve">　　（六）组织考察。市委组织部会同市人力资源和社会保障局、市</w:t>
      </w:r>
      <w:r w:rsidRPr="00F01398">
        <w:rPr>
          <w:sz w:val="28"/>
          <w:szCs w:val="28"/>
        </w:rPr>
        <w:lastRenderedPageBreak/>
        <w:t>科学技术局等部门对考察对象进行（现场）综合考察，重点核实人选的专业水平、工作能力、业绩成果等情况，以及所在单位科研（工作）条件。同时，征求计生、经信等有关部门意见。</w:t>
      </w:r>
    </w:p>
    <w:p w:rsidR="00F01398" w:rsidRPr="00F01398" w:rsidRDefault="00F01398" w:rsidP="00F01398">
      <w:pPr>
        <w:rPr>
          <w:sz w:val="28"/>
          <w:szCs w:val="28"/>
        </w:rPr>
      </w:pPr>
      <w:r w:rsidRPr="00F01398">
        <w:rPr>
          <w:sz w:val="28"/>
          <w:szCs w:val="28"/>
        </w:rPr>
        <w:t xml:space="preserve">　　（七）讨论审定。根据专业评审、组织考察等情况进行综合评审，由市委组织部会议讨论确定人选初步方案，并报市人才工作领导小组审定。</w:t>
      </w:r>
    </w:p>
    <w:p w:rsidR="00F01398" w:rsidRPr="00F01398" w:rsidRDefault="00F01398" w:rsidP="00F01398">
      <w:pPr>
        <w:rPr>
          <w:sz w:val="28"/>
          <w:szCs w:val="28"/>
        </w:rPr>
      </w:pPr>
      <w:r w:rsidRPr="00F01398">
        <w:rPr>
          <w:sz w:val="28"/>
          <w:szCs w:val="28"/>
        </w:rPr>
        <w:t xml:space="preserve">　　（八）人选公示。候选人名单通过媒体向社会公示，接受广大干部群众的监督，公示期为</w:t>
      </w:r>
      <w:r w:rsidRPr="00F01398">
        <w:rPr>
          <w:sz w:val="28"/>
          <w:szCs w:val="28"/>
        </w:rPr>
        <w:t>7</w:t>
      </w:r>
      <w:r w:rsidRPr="00F01398">
        <w:rPr>
          <w:sz w:val="28"/>
          <w:szCs w:val="28"/>
        </w:rPr>
        <w:t>天。</w:t>
      </w:r>
    </w:p>
    <w:p w:rsidR="00F01398" w:rsidRPr="00F01398" w:rsidRDefault="00F01398" w:rsidP="00F01398">
      <w:pPr>
        <w:rPr>
          <w:sz w:val="28"/>
          <w:szCs w:val="28"/>
        </w:rPr>
      </w:pPr>
      <w:r w:rsidRPr="00F01398">
        <w:rPr>
          <w:sz w:val="28"/>
          <w:szCs w:val="28"/>
        </w:rPr>
        <w:t xml:space="preserve">　　（九）组织批准。公示期满无异议后，由市委、市政府批准发文。</w:t>
      </w:r>
    </w:p>
    <w:p w:rsidR="00F01398" w:rsidRPr="00F01398" w:rsidRDefault="00F01398" w:rsidP="00F01398">
      <w:pPr>
        <w:jc w:val="center"/>
        <w:rPr>
          <w:sz w:val="28"/>
          <w:szCs w:val="28"/>
        </w:rPr>
      </w:pPr>
      <w:r w:rsidRPr="00F01398">
        <w:rPr>
          <w:b/>
          <w:bCs/>
          <w:sz w:val="28"/>
          <w:szCs w:val="28"/>
        </w:rPr>
        <w:t>第四章</w:t>
      </w:r>
      <w:r w:rsidRPr="00F01398">
        <w:rPr>
          <w:b/>
          <w:bCs/>
          <w:sz w:val="28"/>
          <w:szCs w:val="28"/>
        </w:rPr>
        <w:t>  </w:t>
      </w:r>
      <w:r w:rsidRPr="00F01398">
        <w:rPr>
          <w:b/>
          <w:bCs/>
          <w:sz w:val="28"/>
          <w:szCs w:val="28"/>
        </w:rPr>
        <w:t>培养和扶持</w:t>
      </w:r>
    </w:p>
    <w:p w:rsidR="00F01398" w:rsidRPr="00F01398" w:rsidRDefault="00F01398" w:rsidP="00F01398">
      <w:pPr>
        <w:rPr>
          <w:sz w:val="28"/>
          <w:szCs w:val="28"/>
        </w:rPr>
      </w:pPr>
      <w:r w:rsidRPr="00F01398">
        <w:rPr>
          <w:sz w:val="28"/>
          <w:szCs w:val="28"/>
        </w:rPr>
        <w:t xml:space="preserve">　　第九条</w:t>
      </w:r>
      <w:r w:rsidRPr="00F01398">
        <w:rPr>
          <w:sz w:val="28"/>
          <w:szCs w:val="28"/>
        </w:rPr>
        <w:t>  “</w:t>
      </w:r>
      <w:r w:rsidRPr="00F01398">
        <w:rPr>
          <w:sz w:val="28"/>
          <w:szCs w:val="28"/>
        </w:rPr>
        <w:t>东江学者</w:t>
      </w:r>
      <w:r w:rsidRPr="00F01398">
        <w:rPr>
          <w:sz w:val="28"/>
          <w:szCs w:val="28"/>
        </w:rPr>
        <w:t>”</w:t>
      </w:r>
      <w:r w:rsidRPr="00F01398">
        <w:rPr>
          <w:sz w:val="28"/>
          <w:szCs w:val="28"/>
        </w:rPr>
        <w:t>由市委、市政府颁发</w:t>
      </w:r>
      <w:r w:rsidRPr="00F01398">
        <w:rPr>
          <w:sz w:val="28"/>
          <w:szCs w:val="28"/>
        </w:rPr>
        <w:t>“</w:t>
      </w:r>
      <w:r w:rsidRPr="00F01398">
        <w:rPr>
          <w:sz w:val="28"/>
          <w:szCs w:val="28"/>
        </w:rPr>
        <w:t>东江学者</w:t>
      </w:r>
      <w:r w:rsidRPr="00F01398">
        <w:rPr>
          <w:sz w:val="28"/>
          <w:szCs w:val="28"/>
        </w:rPr>
        <w:t>”</w:t>
      </w:r>
      <w:r w:rsidRPr="00F01398">
        <w:rPr>
          <w:sz w:val="28"/>
          <w:szCs w:val="28"/>
        </w:rPr>
        <w:t>的牌匾和证书。同时，纳入我市高级人才库，享受惠市委发〔</w:t>
      </w:r>
      <w:r w:rsidRPr="00F01398">
        <w:rPr>
          <w:sz w:val="28"/>
          <w:szCs w:val="28"/>
        </w:rPr>
        <w:t>2008</w:t>
      </w:r>
      <w:r w:rsidRPr="00F01398">
        <w:rPr>
          <w:sz w:val="28"/>
          <w:szCs w:val="28"/>
        </w:rPr>
        <w:t>〕</w:t>
      </w:r>
      <w:r w:rsidRPr="00F01398">
        <w:rPr>
          <w:sz w:val="28"/>
          <w:szCs w:val="28"/>
        </w:rPr>
        <w:t>45</w:t>
      </w:r>
      <w:r w:rsidRPr="00F01398">
        <w:rPr>
          <w:sz w:val="28"/>
          <w:szCs w:val="28"/>
        </w:rPr>
        <w:t>号文件有关高级人才的待遇。</w:t>
      </w:r>
    </w:p>
    <w:p w:rsidR="00F01398" w:rsidRPr="00F01398" w:rsidRDefault="00F01398" w:rsidP="00F01398">
      <w:pPr>
        <w:rPr>
          <w:sz w:val="28"/>
          <w:szCs w:val="28"/>
        </w:rPr>
      </w:pPr>
      <w:r w:rsidRPr="00F01398">
        <w:rPr>
          <w:sz w:val="28"/>
          <w:szCs w:val="28"/>
        </w:rPr>
        <w:t xml:space="preserve">　　第十条</w:t>
      </w:r>
      <w:r w:rsidRPr="00F01398">
        <w:rPr>
          <w:sz w:val="28"/>
          <w:szCs w:val="28"/>
        </w:rPr>
        <w:t>  </w:t>
      </w:r>
      <w:r w:rsidRPr="00F01398">
        <w:rPr>
          <w:sz w:val="28"/>
          <w:szCs w:val="28"/>
        </w:rPr>
        <w:t>在培养期内，除享受市管拔尖人才待遇外，财政给予每名</w:t>
      </w:r>
      <w:r w:rsidRPr="00F01398">
        <w:rPr>
          <w:sz w:val="28"/>
          <w:szCs w:val="28"/>
        </w:rPr>
        <w:t>“</w:t>
      </w:r>
      <w:r w:rsidRPr="00F01398">
        <w:rPr>
          <w:sz w:val="28"/>
          <w:szCs w:val="28"/>
        </w:rPr>
        <w:t>东江学者</w:t>
      </w:r>
      <w:r w:rsidRPr="00F01398">
        <w:rPr>
          <w:sz w:val="28"/>
          <w:szCs w:val="28"/>
        </w:rPr>
        <w:t>”</w:t>
      </w:r>
      <w:r w:rsidRPr="00F01398">
        <w:rPr>
          <w:sz w:val="28"/>
          <w:szCs w:val="28"/>
        </w:rPr>
        <w:t>每年</w:t>
      </w:r>
      <w:r w:rsidRPr="00F01398">
        <w:rPr>
          <w:sz w:val="28"/>
          <w:szCs w:val="28"/>
        </w:rPr>
        <w:t>10</w:t>
      </w:r>
      <w:r w:rsidRPr="00F01398">
        <w:rPr>
          <w:sz w:val="28"/>
          <w:szCs w:val="28"/>
        </w:rPr>
        <w:t>万元的科研工作经费支持。该经费限定用于培养对象的科研项目研究、购置与项目相关的仪器设备和改善科研条件，不得用于旅游食宿、车辆购置等与科研无关项目。</w:t>
      </w:r>
    </w:p>
    <w:p w:rsidR="00F01398" w:rsidRPr="00F01398" w:rsidRDefault="00F01398" w:rsidP="00F01398">
      <w:pPr>
        <w:rPr>
          <w:sz w:val="28"/>
          <w:szCs w:val="28"/>
        </w:rPr>
      </w:pPr>
      <w:r w:rsidRPr="00F01398">
        <w:rPr>
          <w:sz w:val="28"/>
          <w:szCs w:val="28"/>
        </w:rPr>
        <w:t xml:space="preserve">　　第十一条</w:t>
      </w:r>
      <w:r w:rsidRPr="00F01398">
        <w:rPr>
          <w:sz w:val="28"/>
          <w:szCs w:val="28"/>
        </w:rPr>
        <w:t>  “</w:t>
      </w:r>
      <w:r w:rsidRPr="00F01398">
        <w:rPr>
          <w:sz w:val="28"/>
          <w:szCs w:val="28"/>
        </w:rPr>
        <w:t>东江学者</w:t>
      </w:r>
      <w:r w:rsidRPr="00F01398">
        <w:rPr>
          <w:sz w:val="28"/>
          <w:szCs w:val="28"/>
        </w:rPr>
        <w:t>”</w:t>
      </w:r>
      <w:r w:rsidRPr="00F01398">
        <w:rPr>
          <w:sz w:val="28"/>
          <w:szCs w:val="28"/>
        </w:rPr>
        <w:t>所在单位应提供适当配套科研经费和科研平台，配备工作团队和助手。</w:t>
      </w:r>
    </w:p>
    <w:p w:rsidR="00F01398" w:rsidRPr="00F01398" w:rsidRDefault="00F01398" w:rsidP="00F01398">
      <w:pPr>
        <w:rPr>
          <w:sz w:val="28"/>
          <w:szCs w:val="28"/>
        </w:rPr>
      </w:pPr>
      <w:r w:rsidRPr="00F01398">
        <w:rPr>
          <w:sz w:val="28"/>
          <w:szCs w:val="28"/>
        </w:rPr>
        <w:t xml:space="preserve">　　第十二条</w:t>
      </w:r>
      <w:r w:rsidRPr="00F01398">
        <w:rPr>
          <w:sz w:val="28"/>
          <w:szCs w:val="28"/>
        </w:rPr>
        <w:t>  </w:t>
      </w:r>
      <w:r w:rsidRPr="00F01398">
        <w:rPr>
          <w:sz w:val="28"/>
          <w:szCs w:val="28"/>
        </w:rPr>
        <w:t>有关部门在同等条件下，优先给予</w:t>
      </w:r>
      <w:r w:rsidRPr="00F01398">
        <w:rPr>
          <w:sz w:val="28"/>
          <w:szCs w:val="28"/>
        </w:rPr>
        <w:t>“</w:t>
      </w:r>
      <w:r w:rsidRPr="00F01398">
        <w:rPr>
          <w:sz w:val="28"/>
          <w:szCs w:val="28"/>
        </w:rPr>
        <w:t>东江学者</w:t>
      </w:r>
      <w:r w:rsidRPr="00F01398">
        <w:rPr>
          <w:sz w:val="28"/>
          <w:szCs w:val="28"/>
        </w:rPr>
        <w:t>”</w:t>
      </w:r>
      <w:r w:rsidRPr="00F01398">
        <w:rPr>
          <w:sz w:val="28"/>
          <w:szCs w:val="28"/>
        </w:rPr>
        <w:t>科研立项支持，优先推荐为各类国家、省级荣誉称号和奖励人选。</w:t>
      </w:r>
    </w:p>
    <w:p w:rsidR="00F01398" w:rsidRPr="00F01398" w:rsidRDefault="00F01398" w:rsidP="00F01398">
      <w:pPr>
        <w:rPr>
          <w:sz w:val="28"/>
          <w:szCs w:val="28"/>
        </w:rPr>
      </w:pPr>
      <w:r w:rsidRPr="00F01398">
        <w:rPr>
          <w:sz w:val="28"/>
          <w:szCs w:val="28"/>
        </w:rPr>
        <w:t xml:space="preserve">　　第十三条</w:t>
      </w:r>
      <w:r w:rsidRPr="00F01398">
        <w:rPr>
          <w:sz w:val="28"/>
          <w:szCs w:val="28"/>
        </w:rPr>
        <w:t>  “</w:t>
      </w:r>
      <w:r w:rsidRPr="00F01398">
        <w:rPr>
          <w:sz w:val="28"/>
          <w:szCs w:val="28"/>
        </w:rPr>
        <w:t>东江学者</w:t>
      </w:r>
      <w:r w:rsidRPr="00F01398">
        <w:rPr>
          <w:sz w:val="28"/>
          <w:szCs w:val="28"/>
        </w:rPr>
        <w:t>”</w:t>
      </w:r>
      <w:r w:rsidRPr="00F01398">
        <w:rPr>
          <w:sz w:val="28"/>
          <w:szCs w:val="28"/>
        </w:rPr>
        <w:t>参加学术交流、业务进修等活动，以及科研</w:t>
      </w:r>
      <w:r w:rsidRPr="00F01398">
        <w:rPr>
          <w:sz w:val="28"/>
          <w:szCs w:val="28"/>
        </w:rPr>
        <w:lastRenderedPageBreak/>
        <w:t>成果的开发应用和学术著作的出版发行，应给予优先支持，并视情况给予一定经费支助。</w:t>
      </w:r>
    </w:p>
    <w:p w:rsidR="00F01398" w:rsidRPr="00F01398" w:rsidRDefault="00F01398" w:rsidP="00F01398">
      <w:pPr>
        <w:jc w:val="center"/>
        <w:rPr>
          <w:sz w:val="28"/>
          <w:szCs w:val="28"/>
        </w:rPr>
      </w:pPr>
      <w:r w:rsidRPr="00F01398">
        <w:rPr>
          <w:b/>
          <w:bCs/>
          <w:sz w:val="28"/>
          <w:szCs w:val="28"/>
        </w:rPr>
        <w:t>第五章</w:t>
      </w:r>
      <w:r w:rsidRPr="00F01398">
        <w:rPr>
          <w:b/>
          <w:bCs/>
          <w:sz w:val="28"/>
          <w:szCs w:val="28"/>
        </w:rPr>
        <w:t>  </w:t>
      </w:r>
      <w:r w:rsidRPr="00F01398">
        <w:rPr>
          <w:b/>
          <w:bCs/>
          <w:sz w:val="28"/>
          <w:szCs w:val="28"/>
        </w:rPr>
        <w:t>管理和考核</w:t>
      </w:r>
    </w:p>
    <w:p w:rsidR="00F01398" w:rsidRPr="00F01398" w:rsidRDefault="00F01398" w:rsidP="00F01398">
      <w:pPr>
        <w:rPr>
          <w:sz w:val="28"/>
          <w:szCs w:val="28"/>
        </w:rPr>
      </w:pPr>
      <w:r w:rsidRPr="00F01398">
        <w:rPr>
          <w:sz w:val="28"/>
          <w:szCs w:val="28"/>
        </w:rPr>
        <w:t xml:space="preserve">　　第十四条</w:t>
      </w:r>
      <w:r w:rsidRPr="00F01398">
        <w:rPr>
          <w:sz w:val="28"/>
          <w:szCs w:val="28"/>
        </w:rPr>
        <w:t>  “</w:t>
      </w:r>
      <w:r w:rsidRPr="00F01398">
        <w:rPr>
          <w:sz w:val="28"/>
          <w:szCs w:val="28"/>
        </w:rPr>
        <w:t>东江学者</w:t>
      </w:r>
      <w:r w:rsidRPr="00F01398">
        <w:rPr>
          <w:sz w:val="28"/>
          <w:szCs w:val="28"/>
        </w:rPr>
        <w:t>”</w:t>
      </w:r>
      <w:r w:rsidRPr="00F01398">
        <w:rPr>
          <w:sz w:val="28"/>
          <w:szCs w:val="28"/>
        </w:rPr>
        <w:t>主要由市委组织部代市委、市政府统筹管理，所在单位具体管理。</w:t>
      </w:r>
    </w:p>
    <w:p w:rsidR="00F01398" w:rsidRPr="00F01398" w:rsidRDefault="00F01398" w:rsidP="00F01398">
      <w:pPr>
        <w:rPr>
          <w:sz w:val="28"/>
          <w:szCs w:val="28"/>
        </w:rPr>
      </w:pPr>
      <w:r w:rsidRPr="00F01398">
        <w:rPr>
          <w:sz w:val="28"/>
          <w:szCs w:val="28"/>
        </w:rPr>
        <w:t xml:space="preserve">　　（一）实行合同目标管理。每一批入选的</w:t>
      </w:r>
      <w:r w:rsidRPr="00F01398">
        <w:rPr>
          <w:sz w:val="28"/>
          <w:szCs w:val="28"/>
        </w:rPr>
        <w:t>“</w:t>
      </w:r>
      <w:r w:rsidRPr="00F01398">
        <w:rPr>
          <w:sz w:val="28"/>
          <w:szCs w:val="28"/>
        </w:rPr>
        <w:t>东江学者</w:t>
      </w:r>
      <w:r w:rsidRPr="00F01398">
        <w:rPr>
          <w:sz w:val="28"/>
          <w:szCs w:val="28"/>
        </w:rPr>
        <w:t>”</w:t>
      </w:r>
      <w:r w:rsidRPr="00F01398">
        <w:rPr>
          <w:sz w:val="28"/>
          <w:szCs w:val="28"/>
        </w:rPr>
        <w:t>须与市委组织部和所在单位共同签订三年期的《</w:t>
      </w:r>
      <w:r w:rsidRPr="00F01398">
        <w:rPr>
          <w:sz w:val="28"/>
          <w:szCs w:val="28"/>
        </w:rPr>
        <w:t>“</w:t>
      </w:r>
      <w:r w:rsidRPr="00F01398">
        <w:rPr>
          <w:sz w:val="28"/>
          <w:szCs w:val="28"/>
        </w:rPr>
        <w:t>东江学者</w:t>
      </w:r>
      <w:r w:rsidRPr="00F01398">
        <w:rPr>
          <w:sz w:val="28"/>
          <w:szCs w:val="28"/>
        </w:rPr>
        <w:t>”</w:t>
      </w:r>
      <w:r w:rsidRPr="00F01398">
        <w:rPr>
          <w:sz w:val="28"/>
          <w:szCs w:val="28"/>
        </w:rPr>
        <w:t>培养协议》，明确科研任务目标和违约责任。每年年底，由市委组织部牵头组织对照协议约定进行年度考核。考核不合格的停止发放下一年度的扶持资金，对违反专项资金使用规定的有权要求退回剩余经费或全部经费。</w:t>
      </w:r>
    </w:p>
    <w:p w:rsidR="00F01398" w:rsidRPr="00F01398" w:rsidRDefault="00F01398" w:rsidP="00F01398">
      <w:pPr>
        <w:rPr>
          <w:sz w:val="28"/>
          <w:szCs w:val="28"/>
        </w:rPr>
      </w:pPr>
      <w:r w:rsidRPr="00F01398">
        <w:rPr>
          <w:sz w:val="28"/>
          <w:szCs w:val="28"/>
        </w:rPr>
        <w:t xml:space="preserve">　　（二）建立人才档案。由市委组织部建立</w:t>
      </w:r>
      <w:r w:rsidRPr="00F01398">
        <w:rPr>
          <w:sz w:val="28"/>
          <w:szCs w:val="28"/>
        </w:rPr>
        <w:t>“</w:t>
      </w:r>
      <w:r w:rsidRPr="00F01398">
        <w:rPr>
          <w:sz w:val="28"/>
          <w:szCs w:val="28"/>
        </w:rPr>
        <w:t>东江学者</w:t>
      </w:r>
      <w:r w:rsidRPr="00F01398">
        <w:rPr>
          <w:sz w:val="28"/>
          <w:szCs w:val="28"/>
        </w:rPr>
        <w:t>”</w:t>
      </w:r>
      <w:r w:rsidRPr="00F01398">
        <w:rPr>
          <w:sz w:val="28"/>
          <w:szCs w:val="28"/>
        </w:rPr>
        <w:t>业务档案，记录其工作实绩、考核结果。</w:t>
      </w:r>
    </w:p>
    <w:p w:rsidR="00F01398" w:rsidRPr="00F01398" w:rsidRDefault="00F01398" w:rsidP="00F01398">
      <w:pPr>
        <w:rPr>
          <w:sz w:val="28"/>
          <w:szCs w:val="28"/>
        </w:rPr>
      </w:pPr>
      <w:r w:rsidRPr="00F01398">
        <w:rPr>
          <w:sz w:val="28"/>
          <w:szCs w:val="28"/>
        </w:rPr>
        <w:t xml:space="preserve">　　（三）建立联系制度。建立健全组织、人社、科技和有关主管部门领导的挂钩联系制度，听取</w:t>
      </w:r>
      <w:r w:rsidRPr="00F01398">
        <w:rPr>
          <w:sz w:val="28"/>
          <w:szCs w:val="28"/>
        </w:rPr>
        <w:t>“</w:t>
      </w:r>
      <w:r w:rsidRPr="00F01398">
        <w:rPr>
          <w:sz w:val="28"/>
          <w:szCs w:val="28"/>
        </w:rPr>
        <w:t>东江学者</w:t>
      </w:r>
      <w:r w:rsidRPr="00F01398">
        <w:rPr>
          <w:sz w:val="28"/>
          <w:szCs w:val="28"/>
        </w:rPr>
        <w:t>”</w:t>
      </w:r>
      <w:r w:rsidRPr="00F01398">
        <w:rPr>
          <w:sz w:val="28"/>
          <w:szCs w:val="28"/>
        </w:rPr>
        <w:t>的意见、建议和要求，及时掌握培养情况，切实帮助解决科研攻关的困难。</w:t>
      </w:r>
    </w:p>
    <w:p w:rsidR="00F01398" w:rsidRPr="00F01398" w:rsidRDefault="00F01398" w:rsidP="00F01398">
      <w:pPr>
        <w:rPr>
          <w:sz w:val="28"/>
          <w:szCs w:val="28"/>
        </w:rPr>
      </w:pPr>
      <w:r w:rsidRPr="00F01398">
        <w:rPr>
          <w:sz w:val="28"/>
          <w:szCs w:val="28"/>
        </w:rPr>
        <w:t xml:space="preserve">　　第十五条　每名</w:t>
      </w:r>
      <w:r w:rsidRPr="00F01398">
        <w:rPr>
          <w:sz w:val="28"/>
          <w:szCs w:val="28"/>
        </w:rPr>
        <w:t>“</w:t>
      </w:r>
      <w:r w:rsidRPr="00F01398">
        <w:rPr>
          <w:sz w:val="28"/>
          <w:szCs w:val="28"/>
        </w:rPr>
        <w:t>东江学者</w:t>
      </w:r>
      <w:r w:rsidRPr="00F01398">
        <w:rPr>
          <w:sz w:val="28"/>
          <w:szCs w:val="28"/>
        </w:rPr>
        <w:t>”</w:t>
      </w:r>
      <w:r w:rsidRPr="00F01398">
        <w:rPr>
          <w:sz w:val="28"/>
          <w:szCs w:val="28"/>
        </w:rPr>
        <w:t>的培养一般不超过两个培养周期（</w:t>
      </w:r>
      <w:r w:rsidRPr="00F01398">
        <w:rPr>
          <w:sz w:val="28"/>
          <w:szCs w:val="28"/>
        </w:rPr>
        <w:t>6</w:t>
      </w:r>
      <w:r w:rsidRPr="00F01398">
        <w:rPr>
          <w:sz w:val="28"/>
          <w:szCs w:val="28"/>
        </w:rPr>
        <w:t>年）。未选拔为下一批</w:t>
      </w:r>
      <w:r w:rsidRPr="00F01398">
        <w:rPr>
          <w:sz w:val="28"/>
          <w:szCs w:val="28"/>
        </w:rPr>
        <w:t>“</w:t>
      </w:r>
      <w:r w:rsidRPr="00F01398">
        <w:rPr>
          <w:sz w:val="28"/>
          <w:szCs w:val="28"/>
        </w:rPr>
        <w:t>东江学者</w:t>
      </w:r>
      <w:r w:rsidRPr="00F01398">
        <w:rPr>
          <w:sz w:val="28"/>
          <w:szCs w:val="28"/>
        </w:rPr>
        <w:t>”</w:t>
      </w:r>
      <w:r w:rsidRPr="00F01398">
        <w:rPr>
          <w:sz w:val="28"/>
          <w:szCs w:val="28"/>
        </w:rPr>
        <w:t>培养对象或在培养期内调离本市的，保留</w:t>
      </w:r>
      <w:r w:rsidRPr="00F01398">
        <w:rPr>
          <w:sz w:val="28"/>
          <w:szCs w:val="28"/>
        </w:rPr>
        <w:t>“</w:t>
      </w:r>
      <w:r w:rsidRPr="00F01398">
        <w:rPr>
          <w:sz w:val="28"/>
          <w:szCs w:val="28"/>
        </w:rPr>
        <w:t>东江学者</w:t>
      </w:r>
      <w:r w:rsidRPr="00F01398">
        <w:rPr>
          <w:sz w:val="28"/>
          <w:szCs w:val="28"/>
        </w:rPr>
        <w:t>”</w:t>
      </w:r>
      <w:r w:rsidRPr="00F01398">
        <w:rPr>
          <w:sz w:val="28"/>
          <w:szCs w:val="28"/>
        </w:rPr>
        <w:t>称号，但不再享受培养期有关待遇。</w:t>
      </w:r>
    </w:p>
    <w:p w:rsidR="00F01398" w:rsidRPr="00F01398" w:rsidRDefault="00F01398" w:rsidP="00F01398">
      <w:pPr>
        <w:jc w:val="center"/>
        <w:rPr>
          <w:sz w:val="28"/>
          <w:szCs w:val="28"/>
        </w:rPr>
      </w:pPr>
      <w:r w:rsidRPr="00F01398">
        <w:rPr>
          <w:b/>
          <w:bCs/>
          <w:sz w:val="28"/>
          <w:szCs w:val="28"/>
        </w:rPr>
        <w:t>第六章　附　则</w:t>
      </w:r>
    </w:p>
    <w:p w:rsidR="00F01398" w:rsidRPr="00F01398" w:rsidRDefault="00F01398" w:rsidP="00F01398">
      <w:pPr>
        <w:rPr>
          <w:sz w:val="28"/>
          <w:szCs w:val="28"/>
        </w:rPr>
      </w:pPr>
      <w:r w:rsidRPr="00F01398">
        <w:rPr>
          <w:sz w:val="28"/>
          <w:szCs w:val="28"/>
        </w:rPr>
        <w:t xml:space="preserve">　　第十六条</w:t>
      </w:r>
      <w:r w:rsidRPr="00F01398">
        <w:rPr>
          <w:sz w:val="28"/>
          <w:szCs w:val="28"/>
        </w:rPr>
        <w:t>  </w:t>
      </w:r>
      <w:r w:rsidRPr="00F01398">
        <w:rPr>
          <w:sz w:val="28"/>
          <w:szCs w:val="28"/>
        </w:rPr>
        <w:t>本办法自发布之日起实施。</w:t>
      </w:r>
    </w:p>
    <w:p w:rsidR="00F01398" w:rsidRDefault="00F01398" w:rsidP="00F01398">
      <w:pPr>
        <w:rPr>
          <w:sz w:val="28"/>
          <w:szCs w:val="28"/>
        </w:rPr>
      </w:pPr>
    </w:p>
    <w:p w:rsidR="001F71D0" w:rsidRPr="00F01398" w:rsidRDefault="00F01398" w:rsidP="00F01398">
      <w:pPr>
        <w:ind w:firstLineChars="1900" w:firstLine="5320"/>
        <w:rPr>
          <w:rFonts w:hint="eastAsia"/>
          <w:sz w:val="28"/>
          <w:szCs w:val="28"/>
        </w:rPr>
      </w:pPr>
      <w:bookmarkStart w:id="0" w:name="_GoBack"/>
      <w:bookmarkEnd w:id="0"/>
      <w:r w:rsidRPr="00F01398">
        <w:rPr>
          <w:sz w:val="28"/>
          <w:szCs w:val="28"/>
        </w:rPr>
        <w:t>（</w:t>
      </w:r>
      <w:r w:rsidRPr="00F01398">
        <w:rPr>
          <w:sz w:val="28"/>
          <w:szCs w:val="28"/>
        </w:rPr>
        <w:t>2013</w:t>
      </w:r>
      <w:r w:rsidRPr="00F01398">
        <w:rPr>
          <w:sz w:val="28"/>
          <w:szCs w:val="28"/>
        </w:rPr>
        <w:t>年</w:t>
      </w:r>
      <w:r w:rsidRPr="00F01398">
        <w:rPr>
          <w:sz w:val="28"/>
          <w:szCs w:val="28"/>
        </w:rPr>
        <w:t>10</w:t>
      </w:r>
      <w:r w:rsidRPr="00F01398">
        <w:rPr>
          <w:sz w:val="28"/>
          <w:szCs w:val="28"/>
        </w:rPr>
        <w:t>月颁布）</w:t>
      </w:r>
    </w:p>
    <w:sectPr w:rsidR="001F71D0" w:rsidRPr="00F013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98"/>
    <w:rsid w:val="001F71D0"/>
    <w:rsid w:val="00F01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0E592-5B44-494D-97F1-7EE0FBD5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0139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1398"/>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43903">
      <w:bodyDiv w:val="1"/>
      <w:marLeft w:val="0"/>
      <w:marRight w:val="0"/>
      <w:marTop w:val="0"/>
      <w:marBottom w:val="0"/>
      <w:divBdr>
        <w:top w:val="none" w:sz="0" w:space="0" w:color="auto"/>
        <w:left w:val="none" w:sz="0" w:space="0" w:color="auto"/>
        <w:bottom w:val="none" w:sz="0" w:space="0" w:color="auto"/>
        <w:right w:val="none" w:sz="0" w:space="0" w:color="auto"/>
      </w:divBdr>
    </w:div>
    <w:div w:id="9369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409</Words>
  <Characters>2336</Characters>
  <Application>Microsoft Office Word</Application>
  <DocSecurity>0</DocSecurity>
  <Lines>19</Lines>
  <Paragraphs>5</Paragraphs>
  <ScaleCrop>false</ScaleCrop>
  <Company>Microsoft</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2017-08-19T10:21:00Z</dcterms:created>
  <dcterms:modified xsi:type="dcterms:W3CDTF">2017-08-19T10:23:00Z</dcterms:modified>
</cp:coreProperties>
</file>