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0265CF2">
      <w:pPr>
        <w:jc w:val="center"/>
        <w:rPr>
          <w:rFonts w:hint="eastAsia" w:ascii="黑体" w:hAnsi="宋体" w:eastAsia="黑体"/>
          <w:b/>
          <w:sz w:val="36"/>
          <w:szCs w:val="36"/>
        </w:rPr>
      </w:pPr>
      <w:bookmarkStart w:id="0" w:name="_GoBack"/>
      <w:r>
        <w:rPr>
          <w:rFonts w:hint="eastAsia" w:ascii="黑体" w:hAnsi="宋体" w:eastAsia="黑体"/>
          <w:b/>
          <w:sz w:val="36"/>
          <w:szCs w:val="36"/>
        </w:rPr>
        <w:t>中共惠州学院委员会发文稿纸首页</w:t>
      </w:r>
    </w:p>
    <w:bookmarkEnd w:id="0"/>
    <w:tbl>
      <w:tblPr>
        <w:tblStyle w:val="4"/>
        <w:tblW w:w="928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7"/>
        <w:gridCol w:w="3641"/>
        <w:gridCol w:w="360"/>
        <w:gridCol w:w="4860"/>
      </w:tblGrid>
      <w:tr w14:paraId="29ACAE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5" w:hRule="atLeast"/>
        </w:trPr>
        <w:tc>
          <w:tcPr>
            <w:tcW w:w="9288" w:type="dxa"/>
            <w:gridSpan w:val="4"/>
            <w:tcBorders>
              <w:top w:val="single" w:color="auto" w:sz="12" w:space="0"/>
              <w:left w:val="single" w:color="auto" w:sz="12" w:space="0"/>
              <w:right w:val="single" w:color="auto" w:sz="12" w:space="0"/>
            </w:tcBorders>
          </w:tcPr>
          <w:p w14:paraId="0337A507">
            <w:pPr>
              <w:spacing w:line="400" w:lineRule="exact"/>
              <w:rPr>
                <w:rFonts w:hint="eastAsia" w:ascii="仿宋_GB2312" w:hAnsi="华文中宋" w:eastAsia="仿宋_GB2312"/>
                <w:szCs w:val="21"/>
              </w:rPr>
            </w:pPr>
            <w:r>
              <w:rPr>
                <w:rFonts w:hint="eastAsia" w:ascii="仿宋_GB2312" w:hAnsi="华文中宋" w:eastAsia="仿宋_GB2312"/>
                <w:sz w:val="28"/>
                <w:szCs w:val="28"/>
              </w:rPr>
              <w:t>文号：惠院党发</w:t>
            </w:r>
            <w:r>
              <w:rPr>
                <w:rFonts w:hint="eastAsia" w:ascii="仿宋_GB2312" w:hAnsi="华文中宋" w:eastAsia="仿宋_GB2312"/>
                <w:sz w:val="24"/>
              </w:rPr>
              <w:t>〔     〕</w:t>
            </w:r>
            <w:r>
              <w:rPr>
                <w:rFonts w:hint="eastAsia" w:ascii="仿宋_GB2312" w:hAnsi="华文中宋" w:eastAsia="仿宋_GB2312"/>
                <w:sz w:val="28"/>
                <w:szCs w:val="28"/>
              </w:rPr>
              <w:t xml:space="preserve">   号 党政联合：是□</w:t>
            </w:r>
            <w:r>
              <w:rPr>
                <w:rFonts w:hint="eastAsia" w:ascii="仿宋_GB2312" w:hAnsi="华文中宋" w:eastAsia="仿宋_GB2312"/>
                <w:sz w:val="24"/>
              </w:rPr>
              <w:t xml:space="preserve"> </w:t>
            </w:r>
            <w:r>
              <w:rPr>
                <w:rFonts w:hint="eastAsia" w:ascii="仿宋_GB2312" w:hAnsi="华文中宋" w:eastAsia="仿宋_GB2312"/>
                <w:sz w:val="28"/>
                <w:szCs w:val="28"/>
              </w:rPr>
              <w:t>否□ 密级：  份数：</w:t>
            </w:r>
          </w:p>
        </w:tc>
      </w:tr>
      <w:tr w14:paraId="3936CA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28" w:hRule="atLeast"/>
        </w:trPr>
        <w:tc>
          <w:tcPr>
            <w:tcW w:w="427" w:type="dxa"/>
            <w:vMerge w:val="restart"/>
            <w:tcBorders>
              <w:top w:val="single" w:color="auto" w:sz="12" w:space="0"/>
              <w:left w:val="single" w:color="auto" w:sz="12" w:space="0"/>
            </w:tcBorders>
          </w:tcPr>
          <w:p w14:paraId="17B1C7E7">
            <w:pPr>
              <w:spacing w:line="400" w:lineRule="exact"/>
              <w:rPr>
                <w:rFonts w:ascii="仿宋_GB2312" w:hAnsi="华文中宋" w:eastAsia="仿宋_GB2312"/>
                <w:szCs w:val="21"/>
              </w:rPr>
            </w:pPr>
            <w:r>
              <w:rPr>
                <w:rFonts w:hint="eastAsia" w:ascii="仿宋_GB2312" w:hAnsi="华文中宋" w:eastAsia="仿宋_GB2312"/>
                <w:szCs w:val="21"/>
              </w:rPr>
              <w:t>1</w:t>
            </w:r>
          </w:p>
          <w:p w14:paraId="7CEB9DF2">
            <w:pPr>
              <w:spacing w:line="400" w:lineRule="exact"/>
              <w:rPr>
                <w:rFonts w:hint="eastAsia" w:ascii="仿宋_GB2312" w:hAnsi="华文中宋" w:eastAsia="仿宋_GB2312"/>
                <w:szCs w:val="21"/>
              </w:rPr>
            </w:pPr>
          </w:p>
        </w:tc>
        <w:tc>
          <w:tcPr>
            <w:tcW w:w="8861" w:type="dxa"/>
            <w:gridSpan w:val="3"/>
            <w:tcBorders>
              <w:top w:val="single" w:color="auto" w:sz="12" w:space="0"/>
              <w:right w:val="single" w:color="auto" w:sz="12" w:space="0"/>
            </w:tcBorders>
          </w:tcPr>
          <w:p w14:paraId="12769A08">
            <w:pPr>
              <w:spacing w:line="400" w:lineRule="exact"/>
              <w:rPr>
                <w:rFonts w:hint="eastAsia" w:ascii="仿宋_GB2312" w:hAnsi="华文中宋" w:eastAsia="仿宋_GB2312"/>
                <w:sz w:val="28"/>
                <w:szCs w:val="28"/>
              </w:rPr>
            </w:pPr>
            <w:r>
              <w:rPr>
                <w:rFonts w:hint="eastAsia" w:ascii="仿宋_GB2312" w:hAnsi="华文中宋" w:eastAsia="仿宋_GB2312"/>
                <w:sz w:val="28"/>
                <w:szCs w:val="28"/>
              </w:rPr>
              <w:t>标题：</w:t>
            </w:r>
          </w:p>
          <w:p w14:paraId="4BE2B8CB">
            <w:pPr>
              <w:spacing w:line="400" w:lineRule="exact"/>
              <w:rPr>
                <w:rFonts w:hint="eastAsia" w:ascii="仿宋_GB2312" w:hAnsi="华文中宋" w:eastAsia="仿宋_GB2312"/>
                <w:sz w:val="28"/>
                <w:szCs w:val="28"/>
              </w:rPr>
            </w:pPr>
          </w:p>
          <w:p w14:paraId="142562F3">
            <w:pPr>
              <w:spacing w:line="400" w:lineRule="exact"/>
              <w:rPr>
                <w:rFonts w:hint="eastAsia" w:ascii="仿宋_GB2312" w:hAnsi="华文中宋" w:eastAsia="仿宋_GB2312"/>
                <w:sz w:val="28"/>
                <w:szCs w:val="28"/>
              </w:rPr>
            </w:pPr>
          </w:p>
        </w:tc>
      </w:tr>
      <w:tr w14:paraId="5ECD98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2" w:hRule="atLeast"/>
        </w:trPr>
        <w:tc>
          <w:tcPr>
            <w:tcW w:w="427" w:type="dxa"/>
            <w:vMerge w:val="continue"/>
            <w:tcBorders>
              <w:left w:val="single" w:color="auto" w:sz="12" w:space="0"/>
            </w:tcBorders>
          </w:tcPr>
          <w:p w14:paraId="0CB3EE1D">
            <w:pPr>
              <w:spacing w:line="400" w:lineRule="exact"/>
              <w:rPr>
                <w:rFonts w:hint="eastAsia" w:ascii="仿宋_GB2312" w:hAnsi="华文中宋" w:eastAsia="仿宋_GB2312"/>
                <w:szCs w:val="21"/>
              </w:rPr>
            </w:pPr>
          </w:p>
        </w:tc>
        <w:tc>
          <w:tcPr>
            <w:tcW w:w="8861" w:type="dxa"/>
            <w:gridSpan w:val="3"/>
            <w:tcBorders>
              <w:right w:val="single" w:color="auto" w:sz="12" w:space="0"/>
            </w:tcBorders>
          </w:tcPr>
          <w:p w14:paraId="3F4BFABA">
            <w:pPr>
              <w:spacing w:line="400" w:lineRule="exact"/>
              <w:ind w:left="-139" w:leftChars="-66" w:firstLine="140" w:firstLineChars="50"/>
              <w:rPr>
                <w:rFonts w:hint="eastAsia" w:ascii="仿宋_GB2312" w:hAnsi="华文中宋" w:eastAsia="仿宋_GB2312"/>
                <w:sz w:val="28"/>
                <w:szCs w:val="28"/>
              </w:rPr>
            </w:pPr>
            <w:r>
              <w:rPr>
                <w:rFonts w:hint="eastAsia" w:ascii="仿宋_GB2312" w:hAnsi="华文中宋" w:eastAsia="仿宋_GB2312"/>
                <w:sz w:val="28"/>
                <w:szCs w:val="28"/>
              </w:rPr>
              <w:t>附件：</w:t>
            </w:r>
          </w:p>
          <w:p w14:paraId="4FB1C333">
            <w:pPr>
              <w:spacing w:line="400" w:lineRule="exact"/>
              <w:ind w:left="-139" w:leftChars="-66" w:firstLine="140" w:firstLineChars="50"/>
              <w:rPr>
                <w:rFonts w:hint="eastAsia" w:ascii="仿宋_GB2312" w:hAnsi="华文中宋" w:eastAsia="仿宋_GB2312"/>
                <w:sz w:val="28"/>
                <w:szCs w:val="28"/>
              </w:rPr>
            </w:pPr>
          </w:p>
          <w:p w14:paraId="2C5C3631">
            <w:pPr>
              <w:spacing w:line="400" w:lineRule="exact"/>
              <w:ind w:left="-139" w:leftChars="-66" w:firstLine="140" w:firstLineChars="50"/>
              <w:rPr>
                <w:rFonts w:hint="eastAsia" w:ascii="仿宋_GB2312" w:hAnsi="华文中宋" w:eastAsia="仿宋_GB2312"/>
                <w:sz w:val="28"/>
                <w:szCs w:val="28"/>
              </w:rPr>
            </w:pPr>
          </w:p>
          <w:p w14:paraId="192EEC2B">
            <w:pPr>
              <w:spacing w:line="400" w:lineRule="exact"/>
              <w:ind w:left="-139" w:leftChars="-66" w:firstLine="140" w:firstLineChars="50"/>
              <w:rPr>
                <w:rFonts w:hint="eastAsia" w:ascii="仿宋_GB2312" w:hAnsi="华文中宋" w:eastAsia="仿宋_GB2312"/>
                <w:sz w:val="28"/>
                <w:szCs w:val="28"/>
              </w:rPr>
            </w:pPr>
          </w:p>
          <w:p w14:paraId="033958D6">
            <w:pPr>
              <w:spacing w:line="400" w:lineRule="exact"/>
              <w:ind w:left="-139" w:leftChars="-66" w:firstLine="140" w:firstLineChars="50"/>
              <w:rPr>
                <w:rFonts w:hint="eastAsia" w:ascii="仿宋_GB2312" w:hAnsi="华文中宋" w:eastAsia="仿宋_GB2312"/>
                <w:sz w:val="28"/>
                <w:szCs w:val="28"/>
              </w:rPr>
            </w:pPr>
          </w:p>
        </w:tc>
      </w:tr>
      <w:tr w14:paraId="1AF4D6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8" w:hRule="atLeast"/>
        </w:trPr>
        <w:tc>
          <w:tcPr>
            <w:tcW w:w="427" w:type="dxa"/>
            <w:vMerge w:val="continue"/>
            <w:tcBorders>
              <w:left w:val="single" w:color="auto" w:sz="12" w:space="0"/>
            </w:tcBorders>
          </w:tcPr>
          <w:p w14:paraId="2646E9A9">
            <w:pPr>
              <w:spacing w:line="400" w:lineRule="exact"/>
              <w:rPr>
                <w:rFonts w:hint="eastAsia" w:ascii="仿宋_GB2312" w:hAnsi="华文中宋" w:eastAsia="仿宋_GB2312"/>
                <w:szCs w:val="21"/>
              </w:rPr>
            </w:pPr>
          </w:p>
        </w:tc>
        <w:tc>
          <w:tcPr>
            <w:tcW w:w="8861" w:type="dxa"/>
            <w:gridSpan w:val="3"/>
            <w:tcBorders>
              <w:right w:val="single" w:color="auto" w:sz="12" w:space="0"/>
            </w:tcBorders>
          </w:tcPr>
          <w:p w14:paraId="20C46CC7">
            <w:pPr>
              <w:spacing w:line="400" w:lineRule="exact"/>
              <w:rPr>
                <w:rFonts w:hint="eastAsia" w:ascii="仿宋_GB2312" w:hAnsi="华文中宋" w:eastAsia="仿宋_GB2312"/>
                <w:sz w:val="28"/>
                <w:szCs w:val="28"/>
              </w:rPr>
            </w:pPr>
            <w:r>
              <w:rPr>
                <w:rFonts w:hint="eastAsia" w:ascii="仿宋_GB2312" w:hAnsi="华文中宋" w:eastAsia="仿宋_GB2312"/>
                <w:sz w:val="28"/>
                <w:szCs w:val="28"/>
              </w:rPr>
              <w:t>主送单位：</w:t>
            </w:r>
          </w:p>
        </w:tc>
      </w:tr>
      <w:tr w14:paraId="0D8A12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6" w:hRule="atLeast"/>
        </w:trPr>
        <w:tc>
          <w:tcPr>
            <w:tcW w:w="427" w:type="dxa"/>
            <w:vMerge w:val="continue"/>
            <w:tcBorders>
              <w:left w:val="single" w:color="auto" w:sz="12" w:space="0"/>
              <w:bottom w:val="single" w:color="auto" w:sz="12" w:space="0"/>
            </w:tcBorders>
          </w:tcPr>
          <w:p w14:paraId="79CF9C0F">
            <w:pPr>
              <w:spacing w:line="400" w:lineRule="exact"/>
              <w:rPr>
                <w:rFonts w:hint="eastAsia" w:ascii="仿宋_GB2312" w:hAnsi="华文中宋" w:eastAsia="仿宋_GB2312"/>
                <w:szCs w:val="21"/>
              </w:rPr>
            </w:pPr>
          </w:p>
        </w:tc>
        <w:tc>
          <w:tcPr>
            <w:tcW w:w="8861" w:type="dxa"/>
            <w:gridSpan w:val="3"/>
            <w:tcBorders>
              <w:right w:val="single" w:color="auto" w:sz="12" w:space="0"/>
            </w:tcBorders>
          </w:tcPr>
          <w:p w14:paraId="6A9CAF9E">
            <w:pPr>
              <w:spacing w:line="400" w:lineRule="exact"/>
              <w:rPr>
                <w:rFonts w:hint="eastAsia" w:ascii="仿宋_GB2312" w:hAnsi="华文中宋" w:eastAsia="仿宋_GB2312"/>
                <w:sz w:val="28"/>
                <w:szCs w:val="28"/>
              </w:rPr>
            </w:pPr>
            <w:r>
              <w:rPr>
                <w:rFonts w:hint="eastAsia" w:ascii="仿宋_GB2312" w:hAnsi="华文中宋" w:eastAsia="仿宋_GB2312"/>
                <w:sz w:val="28"/>
                <w:szCs w:val="28"/>
              </w:rPr>
              <w:t>抄送单位：</w:t>
            </w:r>
          </w:p>
        </w:tc>
      </w:tr>
      <w:tr w14:paraId="50E633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3" w:hRule="atLeast"/>
        </w:trPr>
        <w:tc>
          <w:tcPr>
            <w:tcW w:w="427" w:type="dxa"/>
            <w:vMerge w:val="restart"/>
            <w:tcBorders>
              <w:top w:val="single" w:color="auto" w:sz="12" w:space="0"/>
              <w:left w:val="single" w:color="auto" w:sz="12" w:space="0"/>
            </w:tcBorders>
          </w:tcPr>
          <w:p w14:paraId="6EF8136A">
            <w:pPr>
              <w:spacing w:line="400" w:lineRule="exact"/>
              <w:rPr>
                <w:rFonts w:ascii="仿宋_GB2312" w:hAnsi="华文中宋" w:eastAsia="仿宋_GB2312"/>
                <w:szCs w:val="21"/>
              </w:rPr>
            </w:pPr>
            <w:r>
              <w:rPr>
                <w:rFonts w:hint="eastAsia" w:ascii="仿宋_GB2312" w:hAnsi="华文中宋" w:eastAsia="仿宋_GB2312"/>
                <w:szCs w:val="21"/>
              </w:rPr>
              <w:t>2</w:t>
            </w:r>
          </w:p>
          <w:p w14:paraId="7594A879">
            <w:pPr>
              <w:spacing w:line="400" w:lineRule="exact"/>
              <w:rPr>
                <w:rFonts w:hint="eastAsia" w:ascii="仿宋_GB2312" w:hAnsi="华文中宋" w:eastAsia="仿宋_GB2312"/>
                <w:szCs w:val="21"/>
              </w:rPr>
            </w:pPr>
          </w:p>
        </w:tc>
        <w:tc>
          <w:tcPr>
            <w:tcW w:w="3641" w:type="dxa"/>
            <w:tcBorders>
              <w:top w:val="single" w:color="auto" w:sz="12" w:space="0"/>
              <w:right w:val="single" w:color="auto" w:sz="12" w:space="0"/>
            </w:tcBorders>
          </w:tcPr>
          <w:p w14:paraId="1CEA6A09">
            <w:pPr>
              <w:spacing w:line="400" w:lineRule="exact"/>
              <w:rPr>
                <w:rFonts w:hint="eastAsia" w:ascii="仿宋_GB2312" w:hAnsi="华文中宋" w:eastAsia="仿宋_GB2312"/>
                <w:sz w:val="28"/>
                <w:szCs w:val="28"/>
              </w:rPr>
            </w:pPr>
            <w:r>
              <w:rPr>
                <w:rFonts w:hint="eastAsia" w:ascii="仿宋_GB2312" w:hAnsi="华文中宋" w:eastAsia="仿宋_GB2312"/>
                <w:sz w:val="28"/>
                <w:szCs w:val="28"/>
              </w:rPr>
              <w:t>承办部门：</w:t>
            </w:r>
          </w:p>
        </w:tc>
        <w:tc>
          <w:tcPr>
            <w:tcW w:w="360" w:type="dxa"/>
            <w:vMerge w:val="restart"/>
            <w:tcBorders>
              <w:top w:val="single" w:color="auto" w:sz="12" w:space="0"/>
              <w:left w:val="single" w:color="auto" w:sz="12" w:space="0"/>
            </w:tcBorders>
          </w:tcPr>
          <w:p w14:paraId="7DF095DA">
            <w:pPr>
              <w:spacing w:line="400" w:lineRule="exact"/>
              <w:rPr>
                <w:rFonts w:ascii="仿宋_GB2312" w:hAnsi="华文中宋" w:eastAsia="仿宋_GB2312"/>
                <w:sz w:val="24"/>
              </w:rPr>
            </w:pPr>
            <w:r>
              <w:rPr>
                <w:rFonts w:hint="eastAsia" w:ascii="仿宋_GB2312" w:hAnsi="华文中宋" w:eastAsia="仿宋_GB2312"/>
                <w:sz w:val="24"/>
              </w:rPr>
              <w:t>4</w:t>
            </w:r>
          </w:p>
          <w:p w14:paraId="249C566E">
            <w:pPr>
              <w:spacing w:line="400" w:lineRule="exact"/>
              <w:rPr>
                <w:rFonts w:hint="eastAsia" w:ascii="仿宋_GB2312" w:hAnsi="华文中宋" w:eastAsia="仿宋_GB2312"/>
                <w:sz w:val="24"/>
              </w:rPr>
            </w:pPr>
          </w:p>
        </w:tc>
        <w:tc>
          <w:tcPr>
            <w:tcW w:w="4860" w:type="dxa"/>
            <w:vMerge w:val="restart"/>
            <w:tcBorders>
              <w:top w:val="single" w:color="auto" w:sz="12" w:space="0"/>
              <w:right w:val="single" w:color="auto" w:sz="12" w:space="0"/>
            </w:tcBorders>
          </w:tcPr>
          <w:p w14:paraId="6DA9CBCB">
            <w:pPr>
              <w:spacing w:line="400" w:lineRule="exact"/>
              <w:rPr>
                <w:rFonts w:hint="eastAsia" w:ascii="仿宋_GB2312" w:hAnsi="华文中宋" w:eastAsia="仿宋_GB2312"/>
                <w:sz w:val="28"/>
                <w:szCs w:val="28"/>
              </w:rPr>
            </w:pPr>
            <w:r>
              <w:rPr>
                <w:rFonts w:hint="eastAsia" w:ascii="仿宋_GB2312" w:hAnsi="华文中宋" w:eastAsia="仿宋_GB2312"/>
                <w:sz w:val="28"/>
                <w:szCs w:val="28"/>
              </w:rPr>
              <w:t>党政联合发文</w:t>
            </w:r>
          </w:p>
          <w:p w14:paraId="7E8995EA">
            <w:pPr>
              <w:spacing w:line="400" w:lineRule="exact"/>
              <w:rPr>
                <w:rFonts w:hint="eastAsia" w:ascii="仿宋_GB2312" w:hAnsi="华文中宋" w:eastAsia="仿宋_GB2312"/>
                <w:sz w:val="28"/>
                <w:szCs w:val="28"/>
              </w:rPr>
            </w:pPr>
            <w:r>
              <w:rPr>
                <w:rFonts w:hint="eastAsia" w:ascii="仿宋_GB2312" w:hAnsi="华文中宋" w:eastAsia="仿宋_GB2312"/>
                <w:sz w:val="28"/>
                <w:szCs w:val="28"/>
              </w:rPr>
              <w:t>会签人：</w:t>
            </w:r>
          </w:p>
        </w:tc>
      </w:tr>
      <w:tr w14:paraId="073ABD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427" w:type="dxa"/>
            <w:vMerge w:val="continue"/>
            <w:tcBorders>
              <w:left w:val="single" w:color="auto" w:sz="12" w:space="0"/>
            </w:tcBorders>
          </w:tcPr>
          <w:p w14:paraId="4EE37F79">
            <w:pPr>
              <w:spacing w:line="400" w:lineRule="exact"/>
              <w:rPr>
                <w:rFonts w:hint="eastAsia" w:ascii="仿宋_GB2312" w:hAnsi="华文中宋" w:eastAsia="仿宋_GB2312"/>
                <w:szCs w:val="21"/>
              </w:rPr>
            </w:pPr>
          </w:p>
        </w:tc>
        <w:tc>
          <w:tcPr>
            <w:tcW w:w="3641" w:type="dxa"/>
            <w:tcBorders>
              <w:right w:val="single" w:color="auto" w:sz="12" w:space="0"/>
            </w:tcBorders>
          </w:tcPr>
          <w:p w14:paraId="204E955F">
            <w:pPr>
              <w:spacing w:line="400" w:lineRule="exact"/>
              <w:rPr>
                <w:rFonts w:hint="eastAsia" w:ascii="仿宋_GB2312" w:hAnsi="华文中宋" w:eastAsia="仿宋_GB2312"/>
                <w:sz w:val="28"/>
                <w:szCs w:val="28"/>
              </w:rPr>
            </w:pPr>
            <w:r>
              <w:rPr>
                <w:rFonts w:hint="eastAsia" w:ascii="仿宋_GB2312" w:hAnsi="华文中宋" w:eastAsia="仿宋_GB2312"/>
                <w:sz w:val="28"/>
                <w:szCs w:val="28"/>
              </w:rPr>
              <w:t>拟</w:t>
            </w:r>
            <w:r>
              <w:rPr>
                <w:rFonts w:hint="eastAsia" w:ascii="仿宋_GB2312" w:hAnsi="华文中宋" w:eastAsia="仿宋_GB2312"/>
                <w:sz w:val="28"/>
                <w:szCs w:val="28"/>
                <w:lang w:val="en-US" w:eastAsia="zh-CN"/>
              </w:rPr>
              <w:t>稿</w:t>
            </w:r>
            <w:r>
              <w:rPr>
                <w:rFonts w:hint="eastAsia" w:ascii="仿宋_GB2312" w:hAnsi="华文中宋" w:eastAsia="仿宋_GB2312"/>
                <w:sz w:val="28"/>
                <w:szCs w:val="28"/>
              </w:rPr>
              <w:t>人：</w:t>
            </w:r>
          </w:p>
        </w:tc>
        <w:tc>
          <w:tcPr>
            <w:tcW w:w="360" w:type="dxa"/>
            <w:vMerge w:val="continue"/>
            <w:tcBorders>
              <w:left w:val="single" w:color="auto" w:sz="12" w:space="0"/>
            </w:tcBorders>
          </w:tcPr>
          <w:p w14:paraId="081CD16A">
            <w:pPr>
              <w:spacing w:line="400" w:lineRule="exact"/>
              <w:rPr>
                <w:rFonts w:hint="eastAsia" w:ascii="仿宋_GB2312" w:hAnsi="华文中宋" w:eastAsia="仿宋_GB2312"/>
                <w:sz w:val="24"/>
              </w:rPr>
            </w:pPr>
          </w:p>
        </w:tc>
        <w:tc>
          <w:tcPr>
            <w:tcW w:w="4860" w:type="dxa"/>
            <w:vMerge w:val="continue"/>
            <w:tcBorders>
              <w:right w:val="single" w:color="auto" w:sz="12" w:space="0"/>
            </w:tcBorders>
          </w:tcPr>
          <w:p w14:paraId="1A2A1133">
            <w:pPr>
              <w:spacing w:line="400" w:lineRule="exact"/>
              <w:rPr>
                <w:rFonts w:hint="eastAsia" w:ascii="仿宋_GB2312" w:hAnsi="华文中宋" w:eastAsia="仿宋_GB2312"/>
                <w:sz w:val="28"/>
                <w:szCs w:val="28"/>
              </w:rPr>
            </w:pPr>
          </w:p>
        </w:tc>
      </w:tr>
      <w:tr w14:paraId="326465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2" w:hRule="atLeast"/>
        </w:trPr>
        <w:tc>
          <w:tcPr>
            <w:tcW w:w="427" w:type="dxa"/>
            <w:vMerge w:val="continue"/>
            <w:tcBorders>
              <w:left w:val="single" w:color="auto" w:sz="12" w:space="0"/>
            </w:tcBorders>
          </w:tcPr>
          <w:p w14:paraId="7900A62F">
            <w:pPr>
              <w:spacing w:line="400" w:lineRule="exact"/>
              <w:rPr>
                <w:rFonts w:hint="eastAsia" w:ascii="仿宋_GB2312" w:hAnsi="华文中宋" w:eastAsia="仿宋_GB2312"/>
                <w:szCs w:val="21"/>
              </w:rPr>
            </w:pPr>
          </w:p>
        </w:tc>
        <w:tc>
          <w:tcPr>
            <w:tcW w:w="3641" w:type="dxa"/>
            <w:tcBorders>
              <w:right w:val="single" w:color="auto" w:sz="12" w:space="0"/>
            </w:tcBorders>
          </w:tcPr>
          <w:p w14:paraId="1168B84E">
            <w:pPr>
              <w:spacing w:line="400" w:lineRule="exact"/>
              <w:rPr>
                <w:rFonts w:hint="eastAsia" w:ascii="仿宋_GB2312" w:hAnsi="华文中宋" w:eastAsia="仿宋_GB2312"/>
                <w:sz w:val="28"/>
                <w:szCs w:val="28"/>
              </w:rPr>
            </w:pPr>
            <w:r>
              <w:rPr>
                <w:rFonts w:hint="eastAsia" w:ascii="仿宋_GB2312" w:hAnsi="华文中宋" w:eastAsia="仿宋_GB2312"/>
                <w:sz w:val="28"/>
                <w:szCs w:val="28"/>
              </w:rPr>
              <w:t>承办部门负责人核稿：</w:t>
            </w:r>
          </w:p>
        </w:tc>
        <w:tc>
          <w:tcPr>
            <w:tcW w:w="360" w:type="dxa"/>
            <w:vMerge w:val="continue"/>
            <w:tcBorders>
              <w:left w:val="single" w:color="auto" w:sz="12" w:space="0"/>
            </w:tcBorders>
          </w:tcPr>
          <w:p w14:paraId="05980402">
            <w:pPr>
              <w:spacing w:line="400" w:lineRule="exact"/>
              <w:rPr>
                <w:rFonts w:hint="eastAsia" w:ascii="仿宋_GB2312" w:hAnsi="华文中宋" w:eastAsia="仿宋_GB2312"/>
                <w:sz w:val="24"/>
              </w:rPr>
            </w:pPr>
          </w:p>
        </w:tc>
        <w:tc>
          <w:tcPr>
            <w:tcW w:w="4860" w:type="dxa"/>
            <w:vMerge w:val="continue"/>
            <w:tcBorders>
              <w:right w:val="single" w:color="auto" w:sz="12" w:space="0"/>
            </w:tcBorders>
          </w:tcPr>
          <w:p w14:paraId="5423F0A6">
            <w:pPr>
              <w:spacing w:line="400" w:lineRule="exact"/>
              <w:rPr>
                <w:rFonts w:hint="eastAsia" w:ascii="仿宋_GB2312" w:hAnsi="华文中宋" w:eastAsia="仿宋_GB2312"/>
                <w:sz w:val="28"/>
                <w:szCs w:val="28"/>
              </w:rPr>
            </w:pPr>
          </w:p>
        </w:tc>
      </w:tr>
      <w:tr w14:paraId="751614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99" w:hRule="atLeast"/>
        </w:trPr>
        <w:tc>
          <w:tcPr>
            <w:tcW w:w="427" w:type="dxa"/>
            <w:vMerge w:val="continue"/>
            <w:tcBorders>
              <w:left w:val="single" w:color="auto" w:sz="12" w:space="0"/>
              <w:bottom w:val="single" w:color="auto" w:sz="12" w:space="0"/>
            </w:tcBorders>
          </w:tcPr>
          <w:p w14:paraId="4465C287">
            <w:pPr>
              <w:spacing w:line="400" w:lineRule="exact"/>
              <w:rPr>
                <w:rFonts w:hint="eastAsia" w:ascii="仿宋_GB2312" w:hAnsi="华文中宋" w:eastAsia="仿宋_GB2312"/>
                <w:szCs w:val="21"/>
              </w:rPr>
            </w:pPr>
          </w:p>
        </w:tc>
        <w:tc>
          <w:tcPr>
            <w:tcW w:w="3641" w:type="dxa"/>
            <w:tcBorders>
              <w:bottom w:val="single" w:color="auto" w:sz="12" w:space="0"/>
              <w:right w:val="single" w:color="auto" w:sz="12" w:space="0"/>
            </w:tcBorders>
          </w:tcPr>
          <w:p w14:paraId="6A47A59C">
            <w:pPr>
              <w:spacing w:line="400" w:lineRule="exact"/>
              <w:rPr>
                <w:rFonts w:hint="eastAsia" w:ascii="仿宋_GB2312" w:hAnsi="华文中宋" w:eastAsia="仿宋_GB2312"/>
                <w:sz w:val="28"/>
                <w:szCs w:val="28"/>
              </w:rPr>
            </w:pPr>
            <w:r>
              <w:rPr>
                <w:rFonts w:hint="eastAsia" w:ascii="仿宋_GB2312" w:hAnsi="华文中宋" w:eastAsia="仿宋_GB2312"/>
                <w:sz w:val="28"/>
                <w:szCs w:val="28"/>
              </w:rPr>
              <w:t>分管院领导核稿：</w:t>
            </w:r>
          </w:p>
        </w:tc>
        <w:tc>
          <w:tcPr>
            <w:tcW w:w="360" w:type="dxa"/>
            <w:vMerge w:val="continue"/>
            <w:tcBorders>
              <w:left w:val="single" w:color="auto" w:sz="12" w:space="0"/>
            </w:tcBorders>
          </w:tcPr>
          <w:p w14:paraId="015CA8FC">
            <w:pPr>
              <w:spacing w:line="400" w:lineRule="exact"/>
              <w:rPr>
                <w:rFonts w:hint="eastAsia" w:ascii="仿宋_GB2312" w:hAnsi="华文中宋" w:eastAsia="仿宋_GB2312"/>
                <w:sz w:val="24"/>
              </w:rPr>
            </w:pPr>
          </w:p>
        </w:tc>
        <w:tc>
          <w:tcPr>
            <w:tcW w:w="4860" w:type="dxa"/>
            <w:vMerge w:val="restart"/>
            <w:tcBorders>
              <w:right w:val="single" w:color="auto" w:sz="12" w:space="0"/>
            </w:tcBorders>
          </w:tcPr>
          <w:p w14:paraId="7FDD608C">
            <w:pPr>
              <w:spacing w:line="400" w:lineRule="exact"/>
              <w:rPr>
                <w:rFonts w:hint="eastAsia" w:ascii="仿宋_GB2312" w:hAnsi="华文中宋" w:eastAsia="仿宋_GB2312"/>
                <w:sz w:val="28"/>
                <w:szCs w:val="28"/>
              </w:rPr>
            </w:pPr>
            <w:r>
              <w:rPr>
                <w:rFonts w:hint="eastAsia" w:ascii="仿宋_GB2312" w:hAnsi="华文中宋" w:eastAsia="仿宋_GB2312"/>
                <w:sz w:val="28"/>
                <w:szCs w:val="28"/>
              </w:rPr>
              <w:t>签发人：</w:t>
            </w:r>
          </w:p>
        </w:tc>
      </w:tr>
      <w:tr w14:paraId="141704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2" w:hRule="atLeast"/>
        </w:trPr>
        <w:tc>
          <w:tcPr>
            <w:tcW w:w="427" w:type="dxa"/>
            <w:vMerge w:val="restart"/>
            <w:tcBorders>
              <w:top w:val="single" w:color="auto" w:sz="12" w:space="0"/>
              <w:left w:val="single" w:color="auto" w:sz="12" w:space="0"/>
            </w:tcBorders>
          </w:tcPr>
          <w:p w14:paraId="5B42E614">
            <w:pPr>
              <w:spacing w:line="400" w:lineRule="exact"/>
              <w:rPr>
                <w:rFonts w:hint="eastAsia" w:ascii="仿宋_GB2312" w:hAnsi="华文中宋" w:eastAsia="仿宋_GB2312"/>
                <w:szCs w:val="21"/>
              </w:rPr>
            </w:pPr>
            <w:r>
              <w:rPr>
                <w:rFonts w:hint="eastAsia" w:ascii="仿宋_GB2312" w:hAnsi="华文中宋" w:eastAsia="仿宋_GB2312"/>
                <w:szCs w:val="21"/>
              </w:rPr>
              <w:t>3</w:t>
            </w:r>
          </w:p>
        </w:tc>
        <w:tc>
          <w:tcPr>
            <w:tcW w:w="3641" w:type="dxa"/>
            <w:tcBorders>
              <w:top w:val="single" w:color="auto" w:sz="12" w:space="0"/>
              <w:right w:val="single" w:color="auto" w:sz="12" w:space="0"/>
            </w:tcBorders>
          </w:tcPr>
          <w:p w14:paraId="4AB075A0">
            <w:pPr>
              <w:spacing w:line="400" w:lineRule="exact"/>
              <w:rPr>
                <w:rFonts w:hint="eastAsia" w:ascii="仿宋_GB2312" w:hAnsi="华文中宋" w:eastAsia="仿宋_GB2312"/>
                <w:sz w:val="28"/>
                <w:szCs w:val="28"/>
              </w:rPr>
            </w:pPr>
            <w:r>
              <w:rPr>
                <w:rFonts w:hint="eastAsia" w:ascii="仿宋_GB2312" w:hAnsi="华文中宋" w:eastAsia="仿宋_GB2312"/>
                <w:sz w:val="28"/>
                <w:szCs w:val="28"/>
              </w:rPr>
              <w:t>党政联合发文</w:t>
            </w:r>
          </w:p>
          <w:p w14:paraId="648A8124">
            <w:pPr>
              <w:spacing w:line="400" w:lineRule="exact"/>
              <w:rPr>
                <w:rFonts w:hint="eastAsia" w:ascii="仿宋_GB2312" w:hAnsi="华文中宋" w:eastAsia="仿宋_GB2312"/>
                <w:sz w:val="28"/>
                <w:szCs w:val="28"/>
              </w:rPr>
            </w:pPr>
            <w:r>
              <w:rPr>
                <w:rFonts w:hint="eastAsia" w:ascii="仿宋_GB2312" w:hAnsi="华文中宋" w:eastAsia="仿宋_GB2312"/>
                <w:sz w:val="28"/>
                <w:szCs w:val="28"/>
              </w:rPr>
              <w:t>院办负责人核稿：</w:t>
            </w:r>
          </w:p>
        </w:tc>
        <w:tc>
          <w:tcPr>
            <w:tcW w:w="360" w:type="dxa"/>
            <w:vMerge w:val="continue"/>
            <w:tcBorders>
              <w:left w:val="single" w:color="auto" w:sz="12" w:space="0"/>
            </w:tcBorders>
          </w:tcPr>
          <w:p w14:paraId="22364019">
            <w:pPr>
              <w:spacing w:line="400" w:lineRule="exact"/>
              <w:rPr>
                <w:rFonts w:hint="eastAsia" w:ascii="仿宋_GB2312" w:hAnsi="华文中宋" w:eastAsia="仿宋_GB2312"/>
                <w:sz w:val="28"/>
                <w:szCs w:val="28"/>
              </w:rPr>
            </w:pPr>
          </w:p>
        </w:tc>
        <w:tc>
          <w:tcPr>
            <w:tcW w:w="4860" w:type="dxa"/>
            <w:vMerge w:val="continue"/>
            <w:tcBorders>
              <w:right w:val="single" w:color="auto" w:sz="12" w:space="0"/>
            </w:tcBorders>
          </w:tcPr>
          <w:p w14:paraId="3929F626">
            <w:pPr>
              <w:spacing w:line="400" w:lineRule="exact"/>
              <w:rPr>
                <w:rFonts w:hint="eastAsia" w:ascii="仿宋_GB2312" w:hAnsi="华文中宋" w:eastAsia="仿宋_GB2312"/>
                <w:sz w:val="28"/>
                <w:szCs w:val="28"/>
              </w:rPr>
            </w:pPr>
          </w:p>
        </w:tc>
      </w:tr>
      <w:tr w14:paraId="56EFE8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4" w:hRule="atLeast"/>
        </w:trPr>
        <w:tc>
          <w:tcPr>
            <w:tcW w:w="427" w:type="dxa"/>
            <w:vMerge w:val="continue"/>
            <w:tcBorders>
              <w:left w:val="single" w:color="auto" w:sz="12" w:space="0"/>
              <w:bottom w:val="single" w:color="auto" w:sz="12" w:space="0"/>
            </w:tcBorders>
          </w:tcPr>
          <w:p w14:paraId="3068F5FD">
            <w:pPr>
              <w:spacing w:line="400" w:lineRule="exact"/>
              <w:rPr>
                <w:rFonts w:hint="eastAsia" w:ascii="仿宋_GB2312" w:hAnsi="华文中宋" w:eastAsia="仿宋_GB2312"/>
                <w:szCs w:val="21"/>
              </w:rPr>
            </w:pPr>
          </w:p>
        </w:tc>
        <w:tc>
          <w:tcPr>
            <w:tcW w:w="3641" w:type="dxa"/>
            <w:tcBorders>
              <w:bottom w:val="single" w:color="auto" w:sz="12" w:space="0"/>
              <w:right w:val="single" w:color="auto" w:sz="12" w:space="0"/>
            </w:tcBorders>
          </w:tcPr>
          <w:p w14:paraId="21DF6ED8">
            <w:pPr>
              <w:spacing w:line="400" w:lineRule="exact"/>
              <w:rPr>
                <w:rFonts w:hint="eastAsia" w:ascii="仿宋_GB2312" w:hAnsi="华文中宋" w:eastAsia="仿宋_GB2312"/>
                <w:sz w:val="28"/>
                <w:szCs w:val="28"/>
              </w:rPr>
            </w:pPr>
            <w:r>
              <w:rPr>
                <w:rFonts w:hint="eastAsia" w:ascii="仿宋_GB2312" w:hAnsi="华文中宋" w:eastAsia="仿宋_GB2312"/>
                <w:sz w:val="28"/>
                <w:szCs w:val="28"/>
              </w:rPr>
              <w:t>党办负责人核稿：</w:t>
            </w:r>
          </w:p>
        </w:tc>
        <w:tc>
          <w:tcPr>
            <w:tcW w:w="360" w:type="dxa"/>
            <w:vMerge w:val="continue"/>
            <w:tcBorders>
              <w:left w:val="single" w:color="auto" w:sz="12" w:space="0"/>
              <w:bottom w:val="single" w:color="auto" w:sz="12" w:space="0"/>
            </w:tcBorders>
          </w:tcPr>
          <w:p w14:paraId="402A2039">
            <w:pPr>
              <w:spacing w:line="400" w:lineRule="exact"/>
              <w:rPr>
                <w:rFonts w:hint="eastAsia" w:ascii="仿宋_GB2312" w:hAnsi="华文中宋" w:eastAsia="仿宋_GB2312"/>
                <w:sz w:val="28"/>
                <w:szCs w:val="28"/>
              </w:rPr>
            </w:pPr>
          </w:p>
        </w:tc>
        <w:tc>
          <w:tcPr>
            <w:tcW w:w="4860" w:type="dxa"/>
            <w:vMerge w:val="continue"/>
            <w:tcBorders>
              <w:bottom w:val="single" w:color="auto" w:sz="12" w:space="0"/>
              <w:right w:val="single" w:color="auto" w:sz="12" w:space="0"/>
            </w:tcBorders>
          </w:tcPr>
          <w:p w14:paraId="0FE45E74">
            <w:pPr>
              <w:spacing w:line="400" w:lineRule="exact"/>
              <w:rPr>
                <w:rFonts w:hint="eastAsia" w:ascii="仿宋_GB2312" w:hAnsi="华文中宋" w:eastAsia="仿宋_GB2312"/>
                <w:sz w:val="28"/>
                <w:szCs w:val="28"/>
              </w:rPr>
            </w:pPr>
          </w:p>
        </w:tc>
      </w:tr>
      <w:tr w14:paraId="684E72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4" w:hRule="atLeast"/>
        </w:trPr>
        <w:tc>
          <w:tcPr>
            <w:tcW w:w="427" w:type="dxa"/>
            <w:vMerge w:val="restart"/>
            <w:tcBorders>
              <w:top w:val="single" w:color="auto" w:sz="12" w:space="0"/>
              <w:left w:val="single" w:color="auto" w:sz="12" w:space="0"/>
            </w:tcBorders>
          </w:tcPr>
          <w:p w14:paraId="07885B18">
            <w:pPr>
              <w:spacing w:line="400" w:lineRule="exact"/>
              <w:rPr>
                <w:rFonts w:hint="eastAsia" w:ascii="仿宋_GB2312" w:hAnsi="华文中宋" w:eastAsia="仿宋_GB2312"/>
                <w:szCs w:val="21"/>
              </w:rPr>
            </w:pPr>
            <w:r>
              <w:rPr>
                <w:rFonts w:hint="eastAsia" w:ascii="仿宋_GB2312" w:hAnsi="华文中宋" w:eastAsia="仿宋_GB2312"/>
                <w:szCs w:val="21"/>
              </w:rPr>
              <w:t>5</w:t>
            </w:r>
          </w:p>
        </w:tc>
        <w:tc>
          <w:tcPr>
            <w:tcW w:w="8861" w:type="dxa"/>
            <w:gridSpan w:val="3"/>
            <w:tcBorders>
              <w:right w:val="single" w:color="auto" w:sz="12" w:space="0"/>
            </w:tcBorders>
          </w:tcPr>
          <w:p w14:paraId="7573BB74">
            <w:pPr>
              <w:spacing w:line="400" w:lineRule="exact"/>
              <w:rPr>
                <w:rFonts w:hint="eastAsia" w:ascii="仿宋_GB2312" w:hAnsi="华文中宋" w:eastAsia="仿宋_GB2312"/>
                <w:sz w:val="28"/>
                <w:szCs w:val="28"/>
              </w:rPr>
            </w:pPr>
            <w:r>
              <w:rPr>
                <w:rFonts w:hint="eastAsia" w:ascii="仿宋_GB2312" w:hAnsi="华文中宋" w:eastAsia="仿宋_GB2312"/>
                <w:sz w:val="28"/>
                <w:szCs w:val="28"/>
              </w:rPr>
              <w:t>校对人：</w:t>
            </w:r>
          </w:p>
        </w:tc>
      </w:tr>
      <w:tr w14:paraId="5530A5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atLeast"/>
        </w:trPr>
        <w:tc>
          <w:tcPr>
            <w:tcW w:w="427" w:type="dxa"/>
            <w:vMerge w:val="continue"/>
            <w:tcBorders>
              <w:left w:val="single" w:color="auto" w:sz="12" w:space="0"/>
              <w:bottom w:val="single" w:color="auto" w:sz="12" w:space="0"/>
            </w:tcBorders>
          </w:tcPr>
          <w:p w14:paraId="0FE23A94">
            <w:pPr>
              <w:spacing w:line="400" w:lineRule="exact"/>
              <w:rPr>
                <w:rFonts w:hint="eastAsia" w:ascii="仿宋_GB2312" w:hAnsi="华文中宋" w:eastAsia="仿宋_GB2312"/>
                <w:szCs w:val="21"/>
              </w:rPr>
            </w:pPr>
          </w:p>
        </w:tc>
        <w:tc>
          <w:tcPr>
            <w:tcW w:w="8861" w:type="dxa"/>
            <w:gridSpan w:val="3"/>
            <w:tcBorders>
              <w:bottom w:val="single" w:color="auto" w:sz="12" w:space="0"/>
              <w:right w:val="single" w:color="auto" w:sz="12" w:space="0"/>
            </w:tcBorders>
          </w:tcPr>
          <w:p w14:paraId="2E7C7340">
            <w:pPr>
              <w:spacing w:line="400" w:lineRule="exact"/>
              <w:rPr>
                <w:rFonts w:hint="eastAsia" w:ascii="仿宋_GB2312" w:hAnsi="华文中宋" w:eastAsia="仿宋_GB2312"/>
                <w:sz w:val="28"/>
                <w:szCs w:val="28"/>
              </w:rPr>
            </w:pPr>
            <w:r>
              <w:rPr>
                <w:rFonts w:hint="eastAsia" w:ascii="仿宋_GB2312" w:hAnsi="华文中宋" w:eastAsia="仿宋_GB2312"/>
                <w:sz w:val="28"/>
                <w:szCs w:val="28"/>
              </w:rPr>
              <w:t>印制人：</w:t>
            </w:r>
          </w:p>
        </w:tc>
      </w:tr>
      <w:tr w14:paraId="0EE221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</w:trPr>
        <w:tc>
          <w:tcPr>
            <w:tcW w:w="9288" w:type="dxa"/>
            <w:gridSpan w:val="4"/>
            <w:tcBorders>
              <w:left w:val="single" w:color="auto" w:sz="12" w:space="0"/>
              <w:bottom w:val="single" w:color="auto" w:sz="12" w:space="0"/>
              <w:right w:val="single" w:color="auto" w:sz="12" w:space="0"/>
            </w:tcBorders>
          </w:tcPr>
          <w:p w14:paraId="21E15D42">
            <w:pPr>
              <w:spacing w:line="400" w:lineRule="exact"/>
              <w:rPr>
                <w:rFonts w:hint="eastAsia" w:ascii="仿宋_GB2312" w:hAnsi="华文中宋" w:eastAsia="仿宋_GB2312"/>
                <w:sz w:val="28"/>
                <w:szCs w:val="28"/>
              </w:rPr>
            </w:pPr>
            <w:r>
              <w:rPr>
                <w:rFonts w:hint="eastAsia" w:ascii="仿宋_GB2312" w:hAnsi="华文中宋" w:eastAsia="仿宋_GB2312"/>
                <w:sz w:val="28"/>
                <w:szCs w:val="28"/>
              </w:rPr>
              <w:t>备注：</w:t>
            </w:r>
          </w:p>
        </w:tc>
      </w:tr>
    </w:tbl>
    <w:p w14:paraId="70640CCA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04BC"/>
    <w:rsid w:val="001E439B"/>
    <w:rsid w:val="004804BC"/>
    <w:rsid w:val="00732F9F"/>
    <w:rsid w:val="00913894"/>
    <w:rsid w:val="00EF04DA"/>
    <w:rsid w:val="00F8353C"/>
    <w:rsid w:val="020663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0"/>
    <w:rPr>
      <w:kern w:val="2"/>
      <w:sz w:val="18"/>
      <w:szCs w:val="18"/>
    </w:rPr>
  </w:style>
  <w:style w:type="character" w:customStyle="1" w:styleId="7">
    <w:name w:val="页脚 Char"/>
    <w:basedOn w:val="5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1</Pages>
  <Words>135</Words>
  <Characters>135</Characters>
  <Lines>1</Lines>
  <Paragraphs>1</Paragraphs>
  <TotalTime>1</TotalTime>
  <ScaleCrop>false</ScaleCrop>
  <LinksUpToDate>false</LinksUpToDate>
  <CharactersWithSpaces>148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2015-04-22T09:16:00Z</dcterms:created>
  <dc:creator>Administrator</dc:creator>
  <cp:lastModifiedBy>admin</cp:lastModifiedBy>
  <dcterms:modified xsi:type="dcterms:W3CDTF">2026-04-17T01:01:14Z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eyJoZGlkIjoiNjIwYTZiYjQyYjU1MDExMjgwZDM2OGVmYmFhYTg3ODYifQ==</vt:lpwstr>
  </property>
  <property fmtid="{D5CDD505-2E9C-101B-9397-08002B2CF9AE}" pid="3" name="KSOProductBuildVer">
    <vt:lpwstr>2052-12.1.0.23542</vt:lpwstr>
  </property>
  <property fmtid="{D5CDD505-2E9C-101B-9397-08002B2CF9AE}" pid="4" name="ICV">
    <vt:lpwstr>73F6E2DB4C914697AEDF69C142C2461C_12</vt:lpwstr>
  </property>
</Properties>
</file>