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A" w:rsidRDefault="000903BA" w:rsidP="000903BA">
      <w:pPr>
        <w:spacing w:line="480" w:lineRule="exact"/>
        <w:ind w:firstLineChars="200" w:firstLine="482"/>
        <w:rPr>
          <w:rFonts w:ascii="楷体" w:eastAsia="楷体" w:hAnsi="楷体" w:hint="eastAsia"/>
          <w:b/>
          <w:sz w:val="24"/>
          <w:szCs w:val="24"/>
        </w:rPr>
      </w:pPr>
    </w:p>
    <w:p w:rsidR="000903BA" w:rsidRPr="000903BA" w:rsidRDefault="000903BA" w:rsidP="000903BA">
      <w:pPr>
        <w:spacing w:line="48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0903BA">
        <w:rPr>
          <w:rFonts w:ascii="黑体" w:eastAsia="黑体" w:hAnsi="黑体"/>
          <w:b/>
          <w:sz w:val="32"/>
          <w:szCs w:val="32"/>
        </w:rPr>
        <w:t>“我的中国梦——立志</w:t>
      </w:r>
      <w:r w:rsidRPr="000903BA">
        <w:rPr>
          <w:rFonts w:eastAsia="黑体"/>
          <w:b/>
          <w:sz w:val="32"/>
          <w:szCs w:val="32"/>
        </w:rPr>
        <w:t>•</w:t>
      </w:r>
      <w:r w:rsidRPr="000903BA">
        <w:rPr>
          <w:rFonts w:ascii="黑体" w:eastAsia="黑体" w:hAnsi="黑体"/>
          <w:b/>
          <w:sz w:val="32"/>
          <w:szCs w:val="32"/>
        </w:rPr>
        <w:t>修身</w:t>
      </w:r>
      <w:r w:rsidRPr="000903BA">
        <w:rPr>
          <w:rFonts w:eastAsia="黑体"/>
          <w:b/>
          <w:sz w:val="32"/>
          <w:szCs w:val="32"/>
        </w:rPr>
        <w:t>•</w:t>
      </w:r>
      <w:r w:rsidRPr="000903BA">
        <w:rPr>
          <w:rFonts w:ascii="黑体" w:eastAsia="黑体" w:hAnsi="黑体"/>
          <w:b/>
          <w:sz w:val="32"/>
          <w:szCs w:val="32"/>
        </w:rPr>
        <w:t>博学</w:t>
      </w:r>
      <w:r w:rsidRPr="000903BA">
        <w:rPr>
          <w:rFonts w:eastAsia="黑体"/>
          <w:b/>
          <w:sz w:val="32"/>
          <w:szCs w:val="32"/>
        </w:rPr>
        <w:t>•</w:t>
      </w:r>
      <w:r w:rsidRPr="000903BA">
        <w:rPr>
          <w:rFonts w:ascii="黑体" w:eastAsia="黑体" w:hAnsi="黑体"/>
          <w:b/>
          <w:sz w:val="32"/>
          <w:szCs w:val="32"/>
        </w:rPr>
        <w:t>报国”</w:t>
      </w:r>
      <w:r w:rsidRPr="000903BA">
        <w:rPr>
          <w:rFonts w:ascii="黑体" w:eastAsia="黑体" w:hAnsi="黑体" w:hint="eastAsia"/>
          <w:b/>
          <w:sz w:val="32"/>
          <w:szCs w:val="32"/>
        </w:rPr>
        <w:t>主题教育活动惠州学院获奖名单</w:t>
      </w:r>
    </w:p>
    <w:tbl>
      <w:tblPr>
        <w:tblpPr w:leftFromText="180" w:rightFromText="180" w:vertAnchor="text" w:horzAnchor="margin" w:tblpXSpec="center" w:tblpY="1093"/>
        <w:tblW w:w="9747" w:type="dxa"/>
        <w:tblLook w:val="00A0"/>
      </w:tblPr>
      <w:tblGrid>
        <w:gridCol w:w="2943"/>
        <w:gridCol w:w="1985"/>
        <w:gridCol w:w="1417"/>
        <w:gridCol w:w="1985"/>
        <w:gridCol w:w="1417"/>
      </w:tblGrid>
      <w:tr w:rsidR="000903BA" w:rsidRPr="005333C8" w:rsidTr="00681045">
        <w:trPr>
          <w:trHeight w:val="7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b/>
                <w:sz w:val="24"/>
                <w:szCs w:val="24"/>
              </w:rPr>
              <w:t>获奖等级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梦想的盾牌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刘彩和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代</w:t>
            </w: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廷</w:t>
            </w:r>
            <w:proofErr w:type="gramEnd"/>
            <w:r w:rsidRPr="005333C8">
              <w:rPr>
                <w:rFonts w:ascii="楷体" w:eastAsia="楷体" w:hAnsi="楷体" w:hint="eastAsia"/>
                <w:sz w:val="24"/>
                <w:szCs w:val="24"/>
              </w:rPr>
              <w:t>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一等奖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最是梦里那一抹书香经典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叶裕华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肖汉、罗辉武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二等奖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/>
                <w:sz w:val="24"/>
                <w:szCs w:val="24"/>
              </w:rPr>
              <w:t>ROOM404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新媒体创意类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李晓萍等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彭艳华、汪茂稳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三等奖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浅谈屈原的当代精神价值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管丽钒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阎占士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一曲时代</w:t>
            </w: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的葬歌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林佳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彭艳华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《飞鸟集》</w:t>
            </w:r>
            <w:r w:rsidRPr="005333C8">
              <w:rPr>
                <w:rFonts w:ascii="楷体" w:eastAsia="楷体" w:hAnsi="楷体"/>
                <w:sz w:val="24"/>
                <w:szCs w:val="24"/>
              </w:rPr>
              <w:t>——</w:t>
            </w:r>
            <w:r w:rsidRPr="005333C8">
              <w:rPr>
                <w:rFonts w:ascii="楷体" w:eastAsia="楷体" w:hAnsi="楷体" w:hint="eastAsia"/>
                <w:sz w:val="24"/>
                <w:szCs w:val="24"/>
              </w:rPr>
              <w:t>呼唤生命的声音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温宇新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代</w:t>
            </w: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廷</w:t>
            </w:r>
            <w:proofErr w:type="gramEnd"/>
            <w:r w:rsidRPr="005333C8">
              <w:rPr>
                <w:rFonts w:ascii="楷体" w:eastAsia="楷体" w:hAnsi="楷体" w:hint="eastAsia"/>
                <w:sz w:val="24"/>
                <w:szCs w:val="24"/>
              </w:rPr>
              <w:t>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少年强则中国强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丘思</w:t>
            </w: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陈凯玲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上善若水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优秀文化传承类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陈望凡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李冰雁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纪念叶挺，缅怀先烈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爱国主义教育类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黄思琦等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林倩君 林春亮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新媒体创意类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黄真华</w:t>
            </w:r>
            <w:proofErr w:type="gramEnd"/>
            <w:r w:rsidRPr="005333C8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肖汉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  <w:tr w:rsidR="000903BA" w:rsidRPr="005333C8" w:rsidTr="00681045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333C8">
              <w:rPr>
                <w:rFonts w:ascii="楷体" w:eastAsia="楷体" w:hAnsi="楷体" w:hint="eastAsia"/>
                <w:sz w:val="24"/>
                <w:szCs w:val="24"/>
              </w:rPr>
              <w:t>相约惠院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03BA" w:rsidRPr="005333C8" w:rsidRDefault="000903BA" w:rsidP="00681045">
            <w:pPr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新媒体创意类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陈少敏等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彭艳华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BA" w:rsidRPr="005333C8" w:rsidRDefault="000903BA" w:rsidP="00681045">
            <w:pPr>
              <w:autoSpaceDN w:val="0"/>
              <w:spacing w:line="320" w:lineRule="exact"/>
              <w:jc w:val="center"/>
              <w:textAlignment w:val="center"/>
              <w:rPr>
                <w:rFonts w:ascii="楷体" w:eastAsia="楷体" w:hAnsi="楷体"/>
                <w:sz w:val="24"/>
                <w:szCs w:val="24"/>
              </w:rPr>
            </w:pPr>
            <w:r w:rsidRPr="005333C8">
              <w:rPr>
                <w:rFonts w:ascii="楷体" w:eastAsia="楷体" w:hAnsi="楷体" w:hint="eastAsia"/>
                <w:sz w:val="24"/>
                <w:szCs w:val="24"/>
              </w:rPr>
              <w:t>优秀奖</w:t>
            </w:r>
          </w:p>
        </w:tc>
      </w:tr>
    </w:tbl>
    <w:p w:rsidR="000903BA" w:rsidRPr="005333C8" w:rsidRDefault="000903BA" w:rsidP="000903BA">
      <w:pPr>
        <w:rPr>
          <w:rFonts w:ascii="楷体" w:eastAsia="楷体" w:hAnsi="楷体" w:hint="eastAsia"/>
        </w:rPr>
      </w:pPr>
    </w:p>
    <w:p w:rsidR="000903BA" w:rsidRDefault="000903BA" w:rsidP="000903BA">
      <w:pPr>
        <w:rPr>
          <w:rFonts w:hint="eastAsia"/>
        </w:rPr>
      </w:pPr>
    </w:p>
    <w:p w:rsidR="00247404" w:rsidRDefault="000903BA"/>
    <w:sectPr w:rsidR="00247404" w:rsidSect="006F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3BA"/>
    <w:rsid w:val="000903BA"/>
    <w:rsid w:val="006F7E15"/>
    <w:rsid w:val="00705F2B"/>
    <w:rsid w:val="00B51B0C"/>
    <w:rsid w:val="00DB7B4B"/>
    <w:rsid w:val="00E0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B7B4B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7B4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db61922</dc:creator>
  <cp:lastModifiedBy>db61922</cp:lastModifiedBy>
  <cp:revision>1</cp:revision>
  <dcterms:created xsi:type="dcterms:W3CDTF">2016-03-25T09:09:00Z</dcterms:created>
  <dcterms:modified xsi:type="dcterms:W3CDTF">2016-03-25T09:09:00Z</dcterms:modified>
</cp:coreProperties>
</file>